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08" w:rsidRPr="00593C77" w:rsidRDefault="002C5608" w:rsidP="0041508D">
      <w:pPr>
        <w:spacing w:after="0" w:line="240" w:lineRule="auto"/>
        <w:contextualSpacing/>
        <w:mirrorIndents/>
        <w:jc w:val="center"/>
        <w:rPr>
          <w:sz w:val="24"/>
          <w:szCs w:val="24"/>
        </w:rPr>
      </w:pPr>
      <w:bookmarkStart w:id="0" w:name="_GoBack"/>
      <w:bookmarkEnd w:id="0"/>
    </w:p>
    <w:p w:rsidR="002C5608" w:rsidRPr="00593C77" w:rsidRDefault="002C5608" w:rsidP="0041508D">
      <w:pPr>
        <w:spacing w:after="0" w:line="240" w:lineRule="auto"/>
        <w:contextualSpacing/>
        <w:mirrorIndents/>
        <w:jc w:val="center"/>
        <w:rPr>
          <w:sz w:val="24"/>
          <w:szCs w:val="24"/>
        </w:rPr>
      </w:pPr>
    </w:p>
    <w:p w:rsidR="00D6578A" w:rsidRDefault="00D6578A" w:rsidP="0041508D">
      <w:pPr>
        <w:spacing w:after="0" w:line="240" w:lineRule="auto"/>
        <w:contextualSpacing/>
        <w:mirrorIndents/>
        <w:jc w:val="center"/>
        <w:rPr>
          <w:sz w:val="24"/>
          <w:szCs w:val="24"/>
        </w:rPr>
      </w:pPr>
    </w:p>
    <w:p w:rsidR="00F92417" w:rsidRPr="00593C77" w:rsidRDefault="00F92417" w:rsidP="0041508D">
      <w:pPr>
        <w:spacing w:after="0" w:line="240" w:lineRule="auto"/>
        <w:contextualSpacing/>
        <w:mirrorIndents/>
        <w:jc w:val="center"/>
        <w:rPr>
          <w:sz w:val="24"/>
          <w:szCs w:val="24"/>
        </w:rPr>
      </w:pPr>
    </w:p>
    <w:p w:rsidR="00D6578A" w:rsidRPr="00593C77" w:rsidRDefault="00D6578A" w:rsidP="0041508D">
      <w:pPr>
        <w:spacing w:after="0" w:line="240" w:lineRule="auto"/>
        <w:contextualSpacing/>
        <w:mirrorIndents/>
        <w:jc w:val="center"/>
        <w:rPr>
          <w:sz w:val="24"/>
          <w:szCs w:val="24"/>
        </w:rPr>
      </w:pPr>
    </w:p>
    <w:p w:rsidR="002C5608" w:rsidRPr="00593C77" w:rsidRDefault="002C5608" w:rsidP="0041508D">
      <w:pPr>
        <w:spacing w:after="0" w:line="240" w:lineRule="auto"/>
        <w:contextualSpacing/>
        <w:mirrorIndents/>
        <w:jc w:val="center"/>
        <w:rPr>
          <w:sz w:val="24"/>
          <w:szCs w:val="24"/>
        </w:rPr>
      </w:pPr>
    </w:p>
    <w:p w:rsidR="00380A8C" w:rsidRPr="00013D49" w:rsidRDefault="002C5608" w:rsidP="0041508D">
      <w:pPr>
        <w:spacing w:after="0" w:line="240" w:lineRule="auto"/>
        <w:contextualSpacing/>
        <w:mirrorIndents/>
        <w:jc w:val="center"/>
        <w:rPr>
          <w:b/>
          <w:sz w:val="96"/>
          <w:szCs w:val="96"/>
        </w:rPr>
      </w:pPr>
      <w:r w:rsidRPr="00013D49">
        <w:rPr>
          <w:b/>
          <w:sz w:val="96"/>
          <w:szCs w:val="96"/>
        </w:rPr>
        <w:t>AFUSUP</w:t>
      </w:r>
    </w:p>
    <w:p w:rsidR="00D6578A" w:rsidRPr="00013D49" w:rsidRDefault="00D6578A" w:rsidP="0041508D">
      <w:pPr>
        <w:contextualSpacing/>
        <w:mirrorIndents/>
        <w:jc w:val="center"/>
        <w:rPr>
          <w:b/>
          <w:sz w:val="36"/>
          <w:szCs w:val="36"/>
        </w:rPr>
      </w:pPr>
      <w:r w:rsidRPr="00013D49">
        <w:rPr>
          <w:b/>
          <w:sz w:val="36"/>
          <w:szCs w:val="36"/>
        </w:rPr>
        <w:t>ASOCIACIÓN NACIONAL DE FUNCIONARIOS DE LA SUPERINTENDENCIA DE PENSIONES</w:t>
      </w:r>
    </w:p>
    <w:p w:rsidR="004025EB" w:rsidRPr="00593C77" w:rsidRDefault="004025EB" w:rsidP="0041508D">
      <w:pPr>
        <w:spacing w:after="0" w:line="240" w:lineRule="auto"/>
        <w:contextualSpacing/>
        <w:mirrorIndents/>
        <w:jc w:val="center"/>
        <w:rPr>
          <w:b/>
          <w:sz w:val="24"/>
          <w:szCs w:val="24"/>
        </w:rPr>
      </w:pPr>
    </w:p>
    <w:p w:rsidR="00D6578A" w:rsidRDefault="00D6578A" w:rsidP="0041508D">
      <w:pPr>
        <w:spacing w:after="0" w:line="240" w:lineRule="auto"/>
        <w:contextualSpacing/>
        <w:mirrorIndents/>
        <w:jc w:val="center"/>
        <w:rPr>
          <w:b/>
          <w:sz w:val="24"/>
          <w:szCs w:val="24"/>
        </w:rPr>
      </w:pPr>
    </w:p>
    <w:p w:rsidR="00013D49" w:rsidRDefault="00013D49" w:rsidP="0041508D">
      <w:pPr>
        <w:spacing w:after="0" w:line="240" w:lineRule="auto"/>
        <w:contextualSpacing/>
        <w:mirrorIndents/>
        <w:jc w:val="center"/>
        <w:rPr>
          <w:b/>
          <w:sz w:val="24"/>
          <w:szCs w:val="24"/>
        </w:rPr>
      </w:pPr>
    </w:p>
    <w:p w:rsidR="00013D49" w:rsidRDefault="00013D49" w:rsidP="0041508D">
      <w:pPr>
        <w:spacing w:after="0" w:line="240" w:lineRule="auto"/>
        <w:contextualSpacing/>
        <w:mirrorIndents/>
        <w:jc w:val="center"/>
        <w:rPr>
          <w:b/>
          <w:sz w:val="24"/>
          <w:szCs w:val="24"/>
        </w:rPr>
      </w:pPr>
    </w:p>
    <w:p w:rsidR="00013D49" w:rsidRPr="00593C77" w:rsidRDefault="00013D49" w:rsidP="0041508D">
      <w:pPr>
        <w:spacing w:after="0" w:line="240" w:lineRule="auto"/>
        <w:contextualSpacing/>
        <w:mirrorIndents/>
        <w:jc w:val="center"/>
        <w:rPr>
          <w:b/>
          <w:sz w:val="24"/>
          <w:szCs w:val="24"/>
        </w:rPr>
      </w:pPr>
    </w:p>
    <w:p w:rsidR="00D6578A" w:rsidRPr="00593C77" w:rsidRDefault="00D6578A" w:rsidP="0041508D">
      <w:pPr>
        <w:spacing w:after="0" w:line="240" w:lineRule="auto"/>
        <w:contextualSpacing/>
        <w:mirrorIndents/>
        <w:jc w:val="center"/>
        <w:rPr>
          <w:b/>
          <w:sz w:val="24"/>
          <w:szCs w:val="24"/>
        </w:rPr>
      </w:pPr>
    </w:p>
    <w:p w:rsidR="00D6578A" w:rsidRPr="00013D49" w:rsidRDefault="00D6578A" w:rsidP="0041508D">
      <w:pPr>
        <w:contextualSpacing/>
        <w:mirrorIndents/>
        <w:jc w:val="center"/>
        <w:rPr>
          <w:b/>
          <w:sz w:val="56"/>
          <w:szCs w:val="56"/>
        </w:rPr>
      </w:pPr>
      <w:r w:rsidRPr="00013D49">
        <w:rPr>
          <w:b/>
          <w:sz w:val="56"/>
          <w:szCs w:val="56"/>
        </w:rPr>
        <w:t xml:space="preserve">OBSERVACIONES Y SUGERENCIAS </w:t>
      </w:r>
      <w:r w:rsidR="00013D49" w:rsidRPr="00013D49">
        <w:rPr>
          <w:b/>
          <w:sz w:val="56"/>
          <w:szCs w:val="56"/>
        </w:rPr>
        <w:t>PARA LA COMISION ASESORA PRESIDENCIAL SOBRE EL SISTEMA DE PENSIONES</w:t>
      </w:r>
    </w:p>
    <w:p w:rsidR="0027277F" w:rsidRPr="00593C77" w:rsidRDefault="0027277F" w:rsidP="0041508D">
      <w:pPr>
        <w:pStyle w:val="NormalWeb"/>
        <w:spacing w:before="0" w:beforeAutospacing="0" w:after="0" w:afterAutospacing="0"/>
        <w:contextualSpacing/>
        <w:mirrorIndents/>
        <w:rPr>
          <w:rFonts w:asciiTheme="minorHAnsi" w:hAnsiTheme="minorHAnsi"/>
          <w:b/>
        </w:rPr>
      </w:pPr>
    </w:p>
    <w:p w:rsidR="0041508D" w:rsidRPr="00593C77" w:rsidRDefault="0041508D">
      <w:pPr>
        <w:rPr>
          <w:rFonts w:eastAsia="Times New Roman" w:cs="Times New Roman"/>
          <w:b/>
          <w:sz w:val="24"/>
          <w:szCs w:val="24"/>
        </w:rPr>
      </w:pPr>
      <w:r w:rsidRPr="00593C77">
        <w:rPr>
          <w:b/>
          <w:sz w:val="24"/>
          <w:szCs w:val="24"/>
        </w:rPr>
        <w:br w:type="page"/>
      </w:r>
    </w:p>
    <w:p w:rsidR="00586C7D" w:rsidRDefault="00586C7D" w:rsidP="00586C7D">
      <w:pPr>
        <w:pStyle w:val="NormalWeb"/>
        <w:spacing w:before="0" w:beforeAutospacing="0" w:after="0" w:afterAutospacing="0"/>
        <w:contextualSpacing/>
        <w:mirrorIndents/>
        <w:jc w:val="center"/>
        <w:rPr>
          <w:rFonts w:asciiTheme="minorHAnsi" w:hAnsiTheme="minorHAnsi"/>
          <w:b/>
        </w:rPr>
      </w:pPr>
      <w:r>
        <w:rPr>
          <w:rFonts w:asciiTheme="minorHAnsi" w:hAnsiTheme="minorHAnsi"/>
          <w:b/>
        </w:rPr>
        <w:lastRenderedPageBreak/>
        <w:t>INTRODUCCIÓN</w:t>
      </w:r>
    </w:p>
    <w:p w:rsidR="00586C7D" w:rsidRDefault="00586C7D" w:rsidP="00586C7D">
      <w:pPr>
        <w:pStyle w:val="NormalWeb"/>
        <w:spacing w:before="0" w:beforeAutospacing="0" w:after="0" w:afterAutospacing="0"/>
        <w:contextualSpacing/>
        <w:mirrorIndents/>
        <w:rPr>
          <w:rFonts w:asciiTheme="minorHAnsi" w:hAnsiTheme="minorHAnsi"/>
          <w:b/>
        </w:rPr>
      </w:pPr>
    </w:p>
    <w:p w:rsidR="00BD00B7" w:rsidRDefault="00BD00B7" w:rsidP="00586C7D">
      <w:pPr>
        <w:pStyle w:val="NormalWeb"/>
        <w:spacing w:before="0" w:beforeAutospacing="0" w:after="0" w:afterAutospacing="0"/>
        <w:contextualSpacing/>
        <w:mirrorIndents/>
        <w:rPr>
          <w:rFonts w:asciiTheme="minorHAnsi" w:hAnsiTheme="minorHAnsi"/>
          <w:b/>
        </w:rPr>
      </w:pPr>
    </w:p>
    <w:p w:rsidR="00586C7D" w:rsidRDefault="00586C7D" w:rsidP="00586C7D">
      <w:pPr>
        <w:pStyle w:val="NormalWeb"/>
        <w:spacing w:before="0" w:beforeAutospacing="0" w:after="0" w:afterAutospacing="0"/>
        <w:contextualSpacing/>
        <w:mirrorIndents/>
        <w:jc w:val="both"/>
        <w:rPr>
          <w:rFonts w:asciiTheme="minorHAnsi" w:hAnsiTheme="minorHAnsi"/>
        </w:rPr>
      </w:pPr>
      <w:r w:rsidRPr="003D1166">
        <w:rPr>
          <w:rFonts w:asciiTheme="minorHAnsi" w:hAnsiTheme="minorHAnsi"/>
        </w:rPr>
        <w:t>La Asociación Nacional de Funcionarios de la Superintendencia de Pensiones</w:t>
      </w:r>
      <w:r>
        <w:rPr>
          <w:rFonts w:asciiTheme="minorHAnsi" w:hAnsiTheme="minorHAnsi"/>
        </w:rPr>
        <w:t xml:space="preserve"> (AFUSUP), como parte del universo de trabajadores de Chile</w:t>
      </w:r>
      <w:r w:rsidR="00BD00B7">
        <w:rPr>
          <w:rFonts w:asciiTheme="minorHAnsi" w:hAnsiTheme="minorHAnsi"/>
        </w:rPr>
        <w:t>,</w:t>
      </w:r>
      <w:r>
        <w:rPr>
          <w:rFonts w:asciiTheme="minorHAnsi" w:hAnsiTheme="minorHAnsi"/>
        </w:rPr>
        <w:t xml:space="preserve"> está ocupada del acontecer nacional que afecta al actual sistema de pensiones vigente hace 33 años, creado por el D</w:t>
      </w:r>
      <w:r w:rsidR="00BD00B7">
        <w:rPr>
          <w:rFonts w:asciiTheme="minorHAnsi" w:hAnsiTheme="minorHAnsi"/>
        </w:rPr>
        <w:t>.</w:t>
      </w:r>
      <w:r>
        <w:rPr>
          <w:rFonts w:asciiTheme="minorHAnsi" w:hAnsiTheme="minorHAnsi"/>
        </w:rPr>
        <w:t>L</w:t>
      </w:r>
      <w:r w:rsidR="00BD00B7">
        <w:rPr>
          <w:rFonts w:asciiTheme="minorHAnsi" w:hAnsiTheme="minorHAnsi"/>
        </w:rPr>
        <w:t>.</w:t>
      </w:r>
      <w:r>
        <w:rPr>
          <w:rFonts w:asciiTheme="minorHAnsi" w:hAnsiTheme="minorHAnsi"/>
        </w:rPr>
        <w:t xml:space="preserve"> N° 3.500, de 1980.</w:t>
      </w:r>
    </w:p>
    <w:p w:rsidR="00586C7D" w:rsidRDefault="00586C7D" w:rsidP="00586C7D">
      <w:pPr>
        <w:pStyle w:val="NormalWeb"/>
        <w:spacing w:before="0" w:beforeAutospacing="0" w:after="0" w:afterAutospacing="0"/>
        <w:contextualSpacing/>
        <w:mirrorIndents/>
        <w:jc w:val="both"/>
        <w:rPr>
          <w:rFonts w:asciiTheme="minorHAnsi" w:hAnsiTheme="minorHAnsi"/>
        </w:rPr>
      </w:pPr>
    </w:p>
    <w:p w:rsidR="00586C7D" w:rsidRDefault="00586C7D" w:rsidP="00586C7D">
      <w:pPr>
        <w:pStyle w:val="NormalWeb"/>
        <w:spacing w:before="0" w:beforeAutospacing="0" w:after="0" w:afterAutospacing="0"/>
        <w:contextualSpacing/>
        <w:mirrorIndents/>
        <w:jc w:val="both"/>
        <w:rPr>
          <w:rFonts w:asciiTheme="minorHAnsi" w:hAnsiTheme="minorHAnsi"/>
        </w:rPr>
      </w:pPr>
      <w:r>
        <w:rPr>
          <w:rFonts w:asciiTheme="minorHAnsi" w:hAnsiTheme="minorHAnsi"/>
        </w:rPr>
        <w:t>Las inquietudes de este gremio son parte de las observaciones que diversos sectores de</w:t>
      </w:r>
      <w:r w:rsidR="00BD00B7">
        <w:rPr>
          <w:rFonts w:asciiTheme="minorHAnsi" w:hAnsiTheme="minorHAnsi"/>
        </w:rPr>
        <w:t xml:space="preserve"> </w:t>
      </w:r>
      <w:r>
        <w:rPr>
          <w:rFonts w:asciiTheme="minorHAnsi" w:hAnsiTheme="minorHAnsi"/>
        </w:rPr>
        <w:t>l</w:t>
      </w:r>
      <w:r w:rsidR="00BD00B7">
        <w:rPr>
          <w:rFonts w:asciiTheme="minorHAnsi" w:hAnsiTheme="minorHAnsi"/>
        </w:rPr>
        <w:t>a sociedad</w:t>
      </w:r>
      <w:r>
        <w:rPr>
          <w:rFonts w:asciiTheme="minorHAnsi" w:hAnsiTheme="minorHAnsi"/>
        </w:rPr>
        <w:t xml:space="preserve"> han expresado sobre las debilidades del sistema </w:t>
      </w:r>
      <w:r w:rsidR="00BD00B7">
        <w:rPr>
          <w:rFonts w:asciiTheme="minorHAnsi" w:hAnsiTheme="minorHAnsi"/>
        </w:rPr>
        <w:t>previsional</w:t>
      </w:r>
      <w:r>
        <w:rPr>
          <w:rFonts w:asciiTheme="minorHAnsi" w:hAnsiTheme="minorHAnsi"/>
        </w:rPr>
        <w:t xml:space="preserve"> basado en la capitalización individual, por cuanto se ha demostrado que no está cumpliendo con el objetivo de generar pensiones dignas para el conjunto de trabajadores que han aportado a su cuenta individual y directamente al crecimiento y progreso de nuestro país.</w:t>
      </w:r>
    </w:p>
    <w:p w:rsidR="00586C7D" w:rsidRDefault="00586C7D" w:rsidP="00586C7D">
      <w:pPr>
        <w:pStyle w:val="NormalWeb"/>
        <w:spacing w:before="0" w:beforeAutospacing="0" w:after="0" w:afterAutospacing="0"/>
        <w:contextualSpacing/>
        <w:mirrorIndents/>
        <w:jc w:val="both"/>
        <w:rPr>
          <w:rFonts w:asciiTheme="minorHAnsi" w:hAnsiTheme="minorHAnsi"/>
        </w:rPr>
      </w:pPr>
    </w:p>
    <w:p w:rsidR="00586C7D" w:rsidRDefault="00586C7D" w:rsidP="00586C7D">
      <w:pPr>
        <w:pStyle w:val="NormalWeb"/>
        <w:spacing w:before="0" w:beforeAutospacing="0" w:after="0" w:afterAutospacing="0"/>
        <w:contextualSpacing/>
        <w:mirrorIndents/>
        <w:jc w:val="both"/>
        <w:rPr>
          <w:rFonts w:asciiTheme="minorHAnsi" w:hAnsiTheme="minorHAnsi"/>
        </w:rPr>
      </w:pPr>
      <w:r>
        <w:rPr>
          <w:rFonts w:asciiTheme="minorHAnsi" w:hAnsiTheme="minorHAnsi"/>
        </w:rPr>
        <w:t>El documento que se presenta a continuación es el resultado de la participación y aportes de los trabajadores de la Superintendencia de Pensiones, quienes con su experiencia pretenden aporta</w:t>
      </w:r>
      <w:r w:rsidR="00BD00B7">
        <w:rPr>
          <w:rFonts w:asciiTheme="minorHAnsi" w:hAnsiTheme="minorHAnsi"/>
        </w:rPr>
        <w:t>r</w:t>
      </w:r>
      <w:r>
        <w:rPr>
          <w:rFonts w:asciiTheme="minorHAnsi" w:hAnsiTheme="minorHAnsi"/>
        </w:rPr>
        <w:t xml:space="preserve"> a la Comisión </w:t>
      </w:r>
      <w:r w:rsidR="00BD00B7">
        <w:rPr>
          <w:rFonts w:asciiTheme="minorHAnsi" w:hAnsiTheme="minorHAnsi"/>
        </w:rPr>
        <w:t xml:space="preserve">Asesora </w:t>
      </w:r>
      <w:r>
        <w:rPr>
          <w:rFonts w:asciiTheme="minorHAnsi" w:hAnsiTheme="minorHAnsi"/>
        </w:rPr>
        <w:t>Presidencia</w:t>
      </w:r>
      <w:r w:rsidR="00BD00B7">
        <w:rPr>
          <w:rFonts w:asciiTheme="minorHAnsi" w:hAnsiTheme="minorHAnsi"/>
        </w:rPr>
        <w:t>l sobre el Sistema de Pensiones</w:t>
      </w:r>
      <w:r>
        <w:rPr>
          <w:rFonts w:asciiTheme="minorHAnsi" w:hAnsiTheme="minorHAnsi"/>
        </w:rPr>
        <w:t>, constituyendo una visión técnica sobre futuros cambios al actual sistema.</w:t>
      </w:r>
    </w:p>
    <w:p w:rsidR="00586C7D" w:rsidRDefault="00586C7D" w:rsidP="0041508D">
      <w:pPr>
        <w:pStyle w:val="NormalWeb"/>
        <w:spacing w:before="0" w:beforeAutospacing="0" w:after="0" w:afterAutospacing="0"/>
        <w:contextualSpacing/>
        <w:mirrorIndents/>
        <w:rPr>
          <w:rFonts w:asciiTheme="minorHAnsi" w:hAnsiTheme="minorHAnsi"/>
          <w:b/>
        </w:rPr>
      </w:pPr>
    </w:p>
    <w:p w:rsidR="00586C7D" w:rsidRDefault="00586C7D" w:rsidP="0041508D">
      <w:pPr>
        <w:pStyle w:val="NormalWeb"/>
        <w:spacing w:before="0" w:beforeAutospacing="0" w:after="0" w:afterAutospacing="0"/>
        <w:contextualSpacing/>
        <w:mirrorIndents/>
        <w:rPr>
          <w:rFonts w:asciiTheme="minorHAnsi" w:hAnsiTheme="minorHAnsi"/>
          <w:b/>
        </w:rPr>
      </w:pPr>
    </w:p>
    <w:p w:rsidR="00586C7D" w:rsidRDefault="00586C7D" w:rsidP="0041508D">
      <w:pPr>
        <w:pStyle w:val="NormalWeb"/>
        <w:spacing w:before="0" w:beforeAutospacing="0" w:after="0" w:afterAutospacing="0"/>
        <w:contextualSpacing/>
        <w:mirrorIndents/>
        <w:rPr>
          <w:rFonts w:asciiTheme="minorHAnsi" w:hAnsiTheme="minorHAnsi"/>
          <w:b/>
        </w:rPr>
      </w:pPr>
    </w:p>
    <w:p w:rsidR="00586C7D" w:rsidRDefault="00586C7D">
      <w:pPr>
        <w:rPr>
          <w:rFonts w:eastAsia="Times New Roman" w:cs="Times New Roman"/>
          <w:b/>
          <w:sz w:val="24"/>
          <w:szCs w:val="24"/>
        </w:rPr>
      </w:pPr>
      <w:r>
        <w:rPr>
          <w:b/>
        </w:rPr>
        <w:br w:type="page"/>
      </w:r>
    </w:p>
    <w:p w:rsidR="002C5608" w:rsidRPr="00593C77" w:rsidRDefault="00D6578A" w:rsidP="0041508D">
      <w:pPr>
        <w:pStyle w:val="NormalWeb"/>
        <w:spacing w:before="0" w:beforeAutospacing="0" w:after="0" w:afterAutospacing="0"/>
        <w:contextualSpacing/>
        <w:mirrorIndents/>
        <w:rPr>
          <w:rFonts w:asciiTheme="minorHAnsi" w:hAnsiTheme="minorHAnsi"/>
          <w:b/>
        </w:rPr>
      </w:pPr>
      <w:r w:rsidRPr="00593C77">
        <w:rPr>
          <w:rFonts w:asciiTheme="minorHAnsi" w:hAnsiTheme="minorHAnsi"/>
          <w:b/>
        </w:rPr>
        <w:lastRenderedPageBreak/>
        <w:t xml:space="preserve">I.- </w:t>
      </w:r>
      <w:r w:rsidR="002C5608" w:rsidRPr="00593C77">
        <w:rPr>
          <w:rFonts w:asciiTheme="minorHAnsi" w:hAnsiTheme="minorHAnsi"/>
          <w:b/>
        </w:rPr>
        <w:t>¿</w:t>
      </w:r>
      <w:r w:rsidR="009E3906" w:rsidRPr="00593C77">
        <w:rPr>
          <w:rFonts w:asciiTheme="minorHAnsi" w:hAnsiTheme="minorHAnsi"/>
          <w:b/>
        </w:rPr>
        <w:t>QUÉ ES UNA PENSIÓN</w:t>
      </w:r>
      <w:r w:rsidR="002C5608" w:rsidRPr="00593C77">
        <w:rPr>
          <w:rFonts w:asciiTheme="minorHAnsi" w:hAnsiTheme="minorHAnsi"/>
          <w:b/>
        </w:rPr>
        <w:t>?</w:t>
      </w:r>
    </w:p>
    <w:p w:rsidR="0041508D" w:rsidRPr="00593C77" w:rsidRDefault="0041508D" w:rsidP="0041508D">
      <w:pPr>
        <w:pStyle w:val="NormalWeb"/>
        <w:spacing w:before="0" w:beforeAutospacing="0" w:after="0" w:afterAutospacing="0"/>
        <w:contextualSpacing/>
        <w:mirrorIndents/>
        <w:rPr>
          <w:rFonts w:asciiTheme="minorHAnsi" w:hAnsiTheme="minorHAnsi"/>
          <w:b/>
        </w:rPr>
      </w:pPr>
    </w:p>
    <w:p w:rsidR="006662CE" w:rsidRPr="00593C77" w:rsidRDefault="002C5608" w:rsidP="0041508D">
      <w:pPr>
        <w:pStyle w:val="NormalWeb"/>
        <w:spacing w:before="0" w:beforeAutospacing="0" w:after="0" w:afterAutospacing="0"/>
        <w:contextualSpacing/>
        <w:mirrorIndents/>
        <w:jc w:val="both"/>
        <w:rPr>
          <w:rFonts w:asciiTheme="minorHAnsi" w:hAnsiTheme="minorHAnsi"/>
        </w:rPr>
      </w:pPr>
      <w:r w:rsidRPr="00593C77">
        <w:rPr>
          <w:rFonts w:asciiTheme="minorHAnsi" w:hAnsiTheme="minorHAnsi"/>
        </w:rPr>
        <w:t>Es un pago temporal o de por vida, que recibe una persona cuando se encuentra en una situación establecida por ley en cada país, que la hace acreedora de hecho y por derecho de una cantidad económica, ya sea de los sistemas públicos de previsión nacionales o de entidades privad</w:t>
      </w:r>
      <w:r w:rsidR="006B3D41" w:rsidRPr="00593C77">
        <w:rPr>
          <w:rFonts w:asciiTheme="minorHAnsi" w:hAnsiTheme="minorHAnsi"/>
        </w:rPr>
        <w:t>as</w:t>
      </w:r>
      <w:r w:rsidRPr="00593C77">
        <w:rPr>
          <w:rFonts w:asciiTheme="minorHAnsi" w:hAnsiTheme="minorHAnsi"/>
        </w:rPr>
        <w:t>.</w:t>
      </w:r>
    </w:p>
    <w:p w:rsidR="0041508D" w:rsidRPr="00593C77" w:rsidRDefault="0041508D" w:rsidP="0041508D">
      <w:pPr>
        <w:pStyle w:val="NormalWeb"/>
        <w:spacing w:before="0" w:beforeAutospacing="0" w:after="0" w:afterAutospacing="0"/>
        <w:contextualSpacing/>
        <w:mirrorIndents/>
        <w:jc w:val="both"/>
        <w:rPr>
          <w:rFonts w:asciiTheme="minorHAnsi" w:hAnsiTheme="minorHAnsi"/>
        </w:rPr>
      </w:pPr>
    </w:p>
    <w:p w:rsidR="006662CE" w:rsidRPr="00593C77" w:rsidRDefault="00F772EA" w:rsidP="0041508D">
      <w:pPr>
        <w:pStyle w:val="NormalWeb"/>
        <w:spacing w:before="0" w:beforeAutospacing="0" w:after="0" w:afterAutospacing="0"/>
        <w:contextualSpacing/>
        <w:mirrorIndents/>
        <w:jc w:val="both"/>
        <w:rPr>
          <w:rFonts w:asciiTheme="minorHAnsi" w:hAnsiTheme="minorHAnsi"/>
        </w:rPr>
      </w:pPr>
      <w:r w:rsidRPr="00593C77">
        <w:rPr>
          <w:rFonts w:asciiTheme="minorHAnsi" w:hAnsiTheme="minorHAnsi"/>
        </w:rPr>
        <w:t>Otra definición de Pensión</w:t>
      </w:r>
      <w:r w:rsidR="006662CE" w:rsidRPr="00593C77">
        <w:rPr>
          <w:rFonts w:asciiTheme="minorHAnsi" w:hAnsiTheme="minorHAnsi"/>
        </w:rPr>
        <w:t>: La pensión se define co</w:t>
      </w:r>
      <w:r w:rsidR="007A5E85" w:rsidRPr="00593C77">
        <w:rPr>
          <w:rFonts w:asciiTheme="minorHAnsi" w:hAnsiTheme="minorHAnsi"/>
        </w:rPr>
        <w:t xml:space="preserve">mo la sustitución del ingreso, remuneración o </w:t>
      </w:r>
      <w:r w:rsidR="006662CE" w:rsidRPr="00593C77">
        <w:rPr>
          <w:rFonts w:asciiTheme="minorHAnsi" w:hAnsiTheme="minorHAnsi"/>
        </w:rPr>
        <w:t>renta del trabajador, que por edad, razones de salud o fallecimiento deja la vida activa, cuyo monto debe equiparse a sus ingresos de la vida laboral y debe ser permanente.</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7F6A5B" w:rsidRPr="00593C77" w:rsidRDefault="007F6A5B" w:rsidP="00013D49">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Algunos D</w:t>
      </w:r>
      <w:r w:rsidR="002C5608" w:rsidRPr="00593C77">
        <w:rPr>
          <w:rStyle w:val="corchete-llamada1"/>
          <w:rFonts w:asciiTheme="minorHAnsi" w:hAnsiTheme="minorHAnsi"/>
          <w:b/>
          <w:vanish w:val="0"/>
          <w:specVanish w:val="0"/>
        </w:rPr>
        <w:t xml:space="preserve">atos </w:t>
      </w:r>
      <w:r w:rsidRPr="00593C77">
        <w:rPr>
          <w:rStyle w:val="corchete-llamada1"/>
          <w:rFonts w:asciiTheme="minorHAnsi" w:hAnsiTheme="minorHAnsi"/>
          <w:b/>
          <w:vanish w:val="0"/>
          <w:specVanish w:val="0"/>
        </w:rPr>
        <w:t>Básicos</w:t>
      </w:r>
      <w:r w:rsidR="00013D49">
        <w:rPr>
          <w:rStyle w:val="corchete-llamada1"/>
          <w:rFonts w:asciiTheme="minorHAnsi" w:hAnsiTheme="minorHAnsi"/>
          <w:b/>
          <w:vanish w:val="0"/>
          <w:specVanish w:val="0"/>
        </w:rPr>
        <w:t xml:space="preserve"> del Sistema d</w:t>
      </w:r>
      <w:r w:rsidR="00013D49" w:rsidRPr="00593C77">
        <w:rPr>
          <w:rStyle w:val="corchete-llamada1"/>
          <w:rFonts w:asciiTheme="minorHAnsi" w:hAnsiTheme="minorHAnsi"/>
          <w:b/>
          <w:vanish w:val="0"/>
          <w:specVanish w:val="0"/>
        </w:rPr>
        <w:t xml:space="preserve">e Pensiones </w:t>
      </w:r>
      <w:r w:rsidR="00013D49">
        <w:rPr>
          <w:rStyle w:val="corchete-llamada1"/>
          <w:rFonts w:asciiTheme="minorHAnsi" w:hAnsiTheme="minorHAnsi"/>
          <w:b/>
          <w:vanish w:val="0"/>
          <w:specVanish w:val="0"/>
        </w:rPr>
        <w:t>e</w:t>
      </w:r>
      <w:r w:rsidR="00013D49" w:rsidRPr="00593C77">
        <w:rPr>
          <w:rStyle w:val="corchete-llamada1"/>
          <w:rFonts w:asciiTheme="minorHAnsi" w:hAnsiTheme="minorHAnsi"/>
          <w:b/>
          <w:vanish w:val="0"/>
          <w:specVanish w:val="0"/>
        </w:rPr>
        <w:t>n Chile</w:t>
      </w:r>
      <w:r w:rsidR="0041508D" w:rsidRPr="00593C77">
        <w:rPr>
          <w:rStyle w:val="corchete-llamada1"/>
          <w:rFonts w:asciiTheme="minorHAnsi" w:hAnsiTheme="minorHAnsi"/>
          <w:b/>
          <w:vanish w:val="0"/>
          <w:specVanish w:val="0"/>
        </w:rPr>
        <w:t>:</w:t>
      </w:r>
    </w:p>
    <w:p w:rsidR="0041508D" w:rsidRPr="00593C77" w:rsidRDefault="0041508D" w:rsidP="0041508D">
      <w:pPr>
        <w:pStyle w:val="NormalWeb"/>
        <w:spacing w:before="0" w:beforeAutospacing="0" w:after="0" w:afterAutospacing="0"/>
        <w:contextualSpacing/>
        <w:mirrorIndents/>
        <w:rPr>
          <w:rStyle w:val="corchete-llamada1"/>
          <w:rFonts w:asciiTheme="minorHAnsi" w:hAnsiTheme="minorHAnsi"/>
          <w:b/>
          <w:vanish w:val="0"/>
        </w:rPr>
      </w:pPr>
    </w:p>
    <w:tbl>
      <w:tblPr>
        <w:tblStyle w:val="Tablaconcuadrcula"/>
        <w:tblW w:w="0" w:type="auto"/>
        <w:tblLook w:val="04A0" w:firstRow="1" w:lastRow="0" w:firstColumn="1" w:lastColumn="0" w:noHBand="0" w:noVBand="1"/>
      </w:tblPr>
      <w:tblGrid>
        <w:gridCol w:w="4219"/>
        <w:gridCol w:w="3119"/>
        <w:gridCol w:w="2285"/>
      </w:tblGrid>
      <w:tr w:rsidR="00DD5A19" w:rsidRPr="00593C77" w:rsidTr="005F2EFB">
        <w:trPr>
          <w:hidden w:val="0"/>
        </w:trPr>
        <w:tc>
          <w:tcPr>
            <w:tcW w:w="4219" w:type="dxa"/>
            <w:vAlign w:val="center"/>
          </w:tcPr>
          <w:p w:rsidR="00DD5A19" w:rsidRPr="00593C77" w:rsidRDefault="00DD5A19"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Total de Afiliados</w:t>
            </w:r>
            <w:r w:rsidR="000001AE" w:rsidRPr="00593C77">
              <w:rPr>
                <w:rStyle w:val="corchete-llamada1"/>
                <w:rFonts w:asciiTheme="minorHAnsi" w:hAnsiTheme="minorHAnsi"/>
                <w:vanish w:val="0"/>
                <w:specVanish w:val="0"/>
              </w:rPr>
              <w:t xml:space="preserve"> Sistema de AFP</w:t>
            </w:r>
          </w:p>
        </w:tc>
        <w:tc>
          <w:tcPr>
            <w:tcW w:w="5404" w:type="dxa"/>
            <w:gridSpan w:val="2"/>
            <w:vAlign w:val="center"/>
          </w:tcPr>
          <w:p w:rsidR="00DD5A19" w:rsidRPr="00593C77" w:rsidRDefault="00DD5A19"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9.661.753 (Información actualizada a</w:t>
            </w:r>
            <w:r w:rsidR="00BD00B7">
              <w:rPr>
                <w:rStyle w:val="corchete-llamada1"/>
                <w:rFonts w:asciiTheme="minorHAnsi" w:hAnsiTheme="minorHAnsi"/>
                <w:vanish w:val="0"/>
                <w:specVanish w:val="0"/>
              </w:rPr>
              <w:t xml:space="preserve"> mayo de </w:t>
            </w:r>
            <w:r w:rsidRPr="00593C77">
              <w:rPr>
                <w:rStyle w:val="corchete-llamada1"/>
                <w:rFonts w:asciiTheme="minorHAnsi" w:hAnsiTheme="minorHAnsi"/>
                <w:vanish w:val="0"/>
                <w:specVanish w:val="0"/>
              </w:rPr>
              <w:t>2014)</w:t>
            </w:r>
          </w:p>
        </w:tc>
      </w:tr>
      <w:tr w:rsidR="00DD5A19" w:rsidRPr="00593C77" w:rsidTr="005F2EFB">
        <w:trPr>
          <w:hidden w:val="0"/>
        </w:trPr>
        <w:tc>
          <w:tcPr>
            <w:tcW w:w="4219" w:type="dxa"/>
            <w:vAlign w:val="center"/>
          </w:tcPr>
          <w:p w:rsidR="00DD5A19" w:rsidRPr="00593C77" w:rsidRDefault="00DD5A19"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Porcentaje de Cotizaciones Descontadas del Sueldo Imponible</w:t>
            </w:r>
            <w:r w:rsidR="006B3D41" w:rsidRPr="00593C77">
              <w:rPr>
                <w:rStyle w:val="corchete-llamada1"/>
                <w:rFonts w:asciiTheme="minorHAnsi" w:hAnsiTheme="minorHAnsi"/>
                <w:vanish w:val="0"/>
                <w:specVanish w:val="0"/>
              </w:rPr>
              <w:t>, en jul</w:t>
            </w:r>
            <w:r w:rsidR="00832BF6" w:rsidRPr="00593C77">
              <w:rPr>
                <w:rStyle w:val="corchete-llamada1"/>
                <w:rFonts w:asciiTheme="minorHAnsi" w:hAnsiTheme="minorHAnsi"/>
                <w:vanish w:val="0"/>
                <w:specVanish w:val="0"/>
              </w:rPr>
              <w:t>io de 2014</w:t>
            </w:r>
          </w:p>
        </w:tc>
        <w:tc>
          <w:tcPr>
            <w:tcW w:w="5404" w:type="dxa"/>
            <w:gridSpan w:val="2"/>
            <w:vAlign w:val="center"/>
          </w:tcPr>
          <w:p w:rsidR="0027277F" w:rsidRPr="00593C77" w:rsidRDefault="00DD5A19" w:rsidP="005F2EFB">
            <w:pPr>
              <w:contextualSpacing/>
              <w:mirrorIndents/>
              <w:rPr>
                <w:rStyle w:val="corchete-llamada1"/>
                <w:rFonts w:eastAsia="Times New Roman" w:cs="Times New Roman"/>
                <w:vanish w:val="0"/>
                <w:sz w:val="24"/>
                <w:szCs w:val="24"/>
              </w:rPr>
            </w:pPr>
            <w:r w:rsidRPr="00593C77">
              <w:rPr>
                <w:rStyle w:val="corchete-llamada1"/>
                <w:rFonts w:eastAsia="Times New Roman" w:cs="Times New Roman"/>
                <w:vanish w:val="0"/>
                <w:sz w:val="24"/>
                <w:szCs w:val="24"/>
                <w:specVanish w:val="0"/>
              </w:rPr>
              <w:t>10%</w:t>
            </w:r>
            <w:r w:rsidR="00A63DF1" w:rsidRPr="00593C77">
              <w:rPr>
                <w:rStyle w:val="corchete-llamada1"/>
                <w:rFonts w:eastAsia="Times New Roman" w:cs="Times New Roman"/>
                <w:vanish w:val="0"/>
                <w:sz w:val="24"/>
                <w:szCs w:val="24"/>
                <w:specVanish w:val="0"/>
              </w:rPr>
              <w:t xml:space="preserve"> </w:t>
            </w:r>
            <w:r w:rsidRPr="00593C77">
              <w:rPr>
                <w:rStyle w:val="corchete-llamada1"/>
                <w:rFonts w:eastAsia="Times New Roman" w:cs="Times New Roman"/>
                <w:vanish w:val="0"/>
                <w:sz w:val="24"/>
                <w:szCs w:val="24"/>
                <w:specVanish w:val="0"/>
              </w:rPr>
              <w:t xml:space="preserve">Cuenta de </w:t>
            </w:r>
            <w:r w:rsidR="00832BF6" w:rsidRPr="00593C77">
              <w:rPr>
                <w:rStyle w:val="corchete-llamada1"/>
                <w:rFonts w:eastAsia="Times New Roman" w:cs="Times New Roman"/>
                <w:vanish w:val="0"/>
                <w:sz w:val="24"/>
                <w:szCs w:val="24"/>
                <w:specVanish w:val="0"/>
              </w:rPr>
              <w:t>Capitalización Individual</w:t>
            </w:r>
          </w:p>
          <w:p w:rsidR="009E3906" w:rsidRPr="00593C77" w:rsidRDefault="006B3D41" w:rsidP="005F2EFB">
            <w:pPr>
              <w:contextualSpacing/>
              <w:mirrorIndents/>
              <w:rPr>
                <w:rStyle w:val="corchete-llamada1"/>
                <w:rFonts w:eastAsia="Times New Roman" w:cs="Times New Roman"/>
                <w:vanish w:val="0"/>
                <w:sz w:val="24"/>
                <w:szCs w:val="24"/>
              </w:rPr>
            </w:pPr>
            <w:r w:rsidRPr="00593C77">
              <w:rPr>
                <w:rStyle w:val="corchete-llamada1"/>
                <w:rFonts w:eastAsia="Times New Roman" w:cs="Times New Roman"/>
                <w:vanish w:val="0"/>
                <w:sz w:val="24"/>
                <w:szCs w:val="24"/>
                <w:specVanish w:val="0"/>
              </w:rPr>
              <w:t>1,15</w:t>
            </w:r>
            <w:r w:rsidR="00DD5A19" w:rsidRPr="00593C77">
              <w:rPr>
                <w:rStyle w:val="corchete-llamada1"/>
                <w:rFonts w:eastAsia="Times New Roman" w:cs="Times New Roman"/>
                <w:vanish w:val="0"/>
                <w:sz w:val="24"/>
                <w:szCs w:val="24"/>
                <w:specVanish w:val="0"/>
              </w:rPr>
              <w:t>%</w:t>
            </w:r>
            <w:r w:rsidR="00A63DF1" w:rsidRPr="00593C77">
              <w:rPr>
                <w:rStyle w:val="corchete-llamada1"/>
                <w:rFonts w:eastAsia="Times New Roman" w:cs="Times New Roman"/>
                <w:vanish w:val="0"/>
                <w:sz w:val="24"/>
                <w:szCs w:val="24"/>
                <w:specVanish w:val="0"/>
              </w:rPr>
              <w:t xml:space="preserve"> </w:t>
            </w:r>
            <w:r w:rsidR="00DD5A19" w:rsidRPr="00593C77">
              <w:rPr>
                <w:rStyle w:val="corchete-llamada1"/>
                <w:rFonts w:eastAsia="Times New Roman" w:cs="Times New Roman"/>
                <w:vanish w:val="0"/>
                <w:sz w:val="24"/>
                <w:szCs w:val="24"/>
                <w:specVanish w:val="0"/>
              </w:rPr>
              <w:t>Seguro de Invalidez y Sobrevivencia</w:t>
            </w:r>
          </w:p>
          <w:p w:rsidR="00DD5A19" w:rsidRPr="00593C77" w:rsidRDefault="007303CE" w:rsidP="005F2EFB">
            <w:pPr>
              <w:contextualSpacing/>
              <w:mirrorIndents/>
              <w:rPr>
                <w:rStyle w:val="corchete-llamada1"/>
                <w:vanish w:val="0"/>
                <w:sz w:val="24"/>
                <w:szCs w:val="24"/>
              </w:rPr>
            </w:pPr>
            <w:r>
              <w:rPr>
                <w:rStyle w:val="corchete-llamada1"/>
                <w:rFonts w:eastAsia="Times New Roman" w:cs="Times New Roman"/>
                <w:vanish w:val="0"/>
                <w:sz w:val="24"/>
                <w:szCs w:val="24"/>
                <w:specVanish w:val="0"/>
              </w:rPr>
              <w:t>1,</w:t>
            </w:r>
            <w:r w:rsidR="00832BF6" w:rsidRPr="00593C77">
              <w:rPr>
                <w:rStyle w:val="corchete-llamada1"/>
                <w:rFonts w:eastAsia="Times New Roman" w:cs="Times New Roman"/>
                <w:vanish w:val="0"/>
                <w:sz w:val="24"/>
                <w:szCs w:val="24"/>
                <w:specVanish w:val="0"/>
              </w:rPr>
              <w:t>48</w:t>
            </w:r>
            <w:r w:rsidR="00DD5A19" w:rsidRPr="00593C77">
              <w:rPr>
                <w:rStyle w:val="corchete-llamada1"/>
                <w:rFonts w:eastAsia="Times New Roman" w:cs="Times New Roman"/>
                <w:vanish w:val="0"/>
                <w:sz w:val="24"/>
                <w:szCs w:val="24"/>
                <w:specVanish w:val="0"/>
              </w:rPr>
              <w:t>%</w:t>
            </w:r>
            <w:r w:rsidR="00A63DF1" w:rsidRPr="00593C77">
              <w:rPr>
                <w:rStyle w:val="corchete-llamada1"/>
                <w:rFonts w:eastAsia="Times New Roman" w:cs="Times New Roman"/>
                <w:vanish w:val="0"/>
                <w:sz w:val="24"/>
                <w:szCs w:val="24"/>
                <w:specVanish w:val="0"/>
              </w:rPr>
              <w:t xml:space="preserve"> </w:t>
            </w:r>
            <w:r w:rsidR="00DD5A19" w:rsidRPr="00593C77">
              <w:rPr>
                <w:rStyle w:val="corchete-llamada1"/>
                <w:rFonts w:eastAsia="Times New Roman" w:cs="Times New Roman"/>
                <w:vanish w:val="0"/>
                <w:sz w:val="24"/>
                <w:szCs w:val="24"/>
                <w:specVanish w:val="0"/>
              </w:rPr>
              <w:t xml:space="preserve">Comisión </w:t>
            </w:r>
            <w:r w:rsidR="00832BF6" w:rsidRPr="00593C77">
              <w:rPr>
                <w:rStyle w:val="corchete-llamada1"/>
                <w:rFonts w:eastAsia="Times New Roman" w:cs="Times New Roman"/>
                <w:vanish w:val="0"/>
                <w:sz w:val="24"/>
                <w:szCs w:val="24"/>
                <w:specVanish w:val="0"/>
              </w:rPr>
              <w:t>promedio de las AFP</w:t>
            </w:r>
            <w:r w:rsidR="006B3D41" w:rsidRPr="00593C77">
              <w:rPr>
                <w:rStyle w:val="corchete-llamada1"/>
                <w:rFonts w:eastAsia="Times New Roman" w:cs="Times New Roman"/>
                <w:vanish w:val="0"/>
                <w:sz w:val="24"/>
                <w:szCs w:val="24"/>
                <w:specVanish w:val="0"/>
              </w:rPr>
              <w:t xml:space="preserve"> (</w:t>
            </w:r>
            <w:r>
              <w:rPr>
                <w:rStyle w:val="corchete-llamada1"/>
                <w:rFonts w:eastAsia="Times New Roman" w:cs="Times New Roman"/>
                <w:vanish w:val="0"/>
                <w:sz w:val="24"/>
                <w:szCs w:val="24"/>
                <w:specVanish w:val="0"/>
              </w:rPr>
              <w:t>menor</w:t>
            </w:r>
            <w:r w:rsidR="006B3D41" w:rsidRPr="00593C77">
              <w:rPr>
                <w:rStyle w:val="corchete-llamada1"/>
                <w:rFonts w:eastAsia="Times New Roman" w:cs="Times New Roman"/>
                <w:vanish w:val="0"/>
                <w:sz w:val="24"/>
                <w:szCs w:val="24"/>
                <w:specVanish w:val="0"/>
              </w:rPr>
              <w:t xml:space="preserve"> 0,47% </w:t>
            </w:r>
            <w:r>
              <w:rPr>
                <w:rStyle w:val="corchete-llamada1"/>
                <w:rFonts w:eastAsia="Times New Roman" w:cs="Times New Roman"/>
                <w:vanish w:val="0"/>
                <w:sz w:val="24"/>
                <w:szCs w:val="24"/>
                <w:specVanish w:val="0"/>
              </w:rPr>
              <w:t xml:space="preserve">y mayor </w:t>
            </w:r>
            <w:r w:rsidR="006B3D41" w:rsidRPr="00593C77">
              <w:rPr>
                <w:rStyle w:val="corchete-llamada1"/>
                <w:rFonts w:eastAsia="Times New Roman" w:cs="Times New Roman"/>
                <w:vanish w:val="0"/>
                <w:sz w:val="24"/>
                <w:szCs w:val="24"/>
                <w:specVanish w:val="0"/>
              </w:rPr>
              <w:t>1,54</w:t>
            </w:r>
            <w:r>
              <w:rPr>
                <w:rStyle w:val="corchete-llamada1"/>
                <w:rFonts w:eastAsia="Times New Roman" w:cs="Times New Roman"/>
                <w:vanish w:val="0"/>
                <w:sz w:val="24"/>
                <w:szCs w:val="24"/>
                <w:specVanish w:val="0"/>
              </w:rPr>
              <w:t>%</w:t>
            </w:r>
            <w:r w:rsidR="006B3D41" w:rsidRPr="00593C77">
              <w:rPr>
                <w:rStyle w:val="corchete-llamada1"/>
                <w:rFonts w:eastAsia="Times New Roman" w:cs="Times New Roman"/>
                <w:vanish w:val="0"/>
                <w:sz w:val="24"/>
                <w:szCs w:val="24"/>
                <w:specVanish w:val="0"/>
              </w:rPr>
              <w:t>).</w:t>
            </w:r>
          </w:p>
        </w:tc>
      </w:tr>
      <w:tr w:rsidR="00DD5A19" w:rsidRPr="00593C77" w:rsidTr="005F2EFB">
        <w:trPr>
          <w:hidden w:val="0"/>
        </w:trPr>
        <w:tc>
          <w:tcPr>
            <w:tcW w:w="4219" w:type="dxa"/>
            <w:vAlign w:val="center"/>
          </w:tcPr>
          <w:p w:rsidR="00DD5A19" w:rsidRPr="00593C77" w:rsidRDefault="00DD5A19"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Ingreso Mínimo en Chile</w:t>
            </w:r>
          </w:p>
        </w:tc>
        <w:tc>
          <w:tcPr>
            <w:tcW w:w="5404" w:type="dxa"/>
            <w:gridSpan w:val="2"/>
            <w:vAlign w:val="center"/>
          </w:tcPr>
          <w:p w:rsidR="0005101D" w:rsidRPr="00593C77" w:rsidRDefault="00732D4C"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$ 2</w:t>
            </w:r>
            <w:r w:rsidR="00BD00B7">
              <w:rPr>
                <w:rStyle w:val="corchete-llamada1"/>
                <w:rFonts w:asciiTheme="minorHAnsi" w:hAnsiTheme="minorHAnsi"/>
                <w:vanish w:val="0"/>
                <w:specVanish w:val="0"/>
              </w:rPr>
              <w:t>25</w:t>
            </w:r>
            <w:r w:rsidRPr="00593C77">
              <w:rPr>
                <w:rStyle w:val="corchete-llamada1"/>
                <w:rFonts w:asciiTheme="minorHAnsi" w:hAnsiTheme="minorHAnsi"/>
                <w:vanish w:val="0"/>
                <w:specVanish w:val="0"/>
              </w:rPr>
              <w:t xml:space="preserve">.000 </w:t>
            </w:r>
            <w:r w:rsidR="00BD00B7">
              <w:rPr>
                <w:rStyle w:val="corchete-llamada1"/>
                <w:rFonts w:asciiTheme="minorHAnsi" w:hAnsiTheme="minorHAnsi"/>
                <w:vanish w:val="0"/>
                <w:specVanish w:val="0"/>
              </w:rPr>
              <w:t xml:space="preserve">(información actualizada a julio de </w:t>
            </w:r>
            <w:r w:rsidR="00BD00B7" w:rsidRPr="00593C77">
              <w:rPr>
                <w:rStyle w:val="corchete-llamada1"/>
                <w:rFonts w:asciiTheme="minorHAnsi" w:hAnsiTheme="minorHAnsi"/>
                <w:vanish w:val="0"/>
                <w:specVanish w:val="0"/>
              </w:rPr>
              <w:t>2014</w:t>
            </w:r>
            <w:r w:rsidR="00BD00B7">
              <w:rPr>
                <w:rStyle w:val="corchete-llamada1"/>
                <w:rFonts w:asciiTheme="minorHAnsi" w:hAnsiTheme="minorHAnsi"/>
                <w:vanish w:val="0"/>
                <w:specVanish w:val="0"/>
              </w:rPr>
              <w:t>)</w:t>
            </w:r>
          </w:p>
        </w:tc>
      </w:tr>
      <w:tr w:rsidR="00DD5A19" w:rsidRPr="00593C77" w:rsidTr="005F2EFB">
        <w:trPr>
          <w:hidden w:val="0"/>
        </w:trPr>
        <w:tc>
          <w:tcPr>
            <w:tcW w:w="4219" w:type="dxa"/>
            <w:vAlign w:val="center"/>
          </w:tcPr>
          <w:p w:rsidR="00DD5A19" w:rsidRPr="00593C77" w:rsidRDefault="00DD5A19"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Total de Pensionados</w:t>
            </w:r>
            <w:r w:rsidR="0005101D" w:rsidRPr="00593C77">
              <w:rPr>
                <w:rStyle w:val="corchete-llamada1"/>
                <w:rFonts w:asciiTheme="minorHAnsi" w:hAnsiTheme="minorHAnsi"/>
                <w:vanish w:val="0"/>
                <w:specVanish w:val="0"/>
              </w:rPr>
              <w:t xml:space="preserve"> Sistema de Capitalización Individual</w:t>
            </w:r>
            <w:r w:rsidR="00832BF6" w:rsidRPr="00593C77">
              <w:rPr>
                <w:rStyle w:val="corchete-llamada1"/>
                <w:rFonts w:asciiTheme="minorHAnsi" w:hAnsiTheme="minorHAnsi"/>
                <w:vanish w:val="0"/>
                <w:specVanish w:val="0"/>
              </w:rPr>
              <w:t xml:space="preserve"> a mayo de 2014.</w:t>
            </w:r>
          </w:p>
        </w:tc>
        <w:tc>
          <w:tcPr>
            <w:tcW w:w="5404" w:type="dxa"/>
            <w:gridSpan w:val="2"/>
            <w:vAlign w:val="center"/>
          </w:tcPr>
          <w:p w:rsidR="00DD5A19" w:rsidRPr="00593C77" w:rsidRDefault="008C7C02"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1.171.332</w:t>
            </w:r>
            <w:r w:rsidR="00A63DF1" w:rsidRPr="00593C77">
              <w:rPr>
                <w:rStyle w:val="corchete-llamada1"/>
                <w:rFonts w:asciiTheme="minorHAnsi" w:hAnsiTheme="minorHAnsi"/>
                <w:vanish w:val="0"/>
                <w:specVanish w:val="0"/>
              </w:rPr>
              <w:t xml:space="preserve"> </w:t>
            </w:r>
            <w:r w:rsidRPr="00593C77">
              <w:rPr>
                <w:rStyle w:val="corchete-llamada1"/>
                <w:rFonts w:asciiTheme="minorHAnsi" w:hAnsiTheme="minorHAnsi"/>
                <w:vanish w:val="0"/>
                <w:specVanish w:val="0"/>
              </w:rPr>
              <w:t xml:space="preserve">(Información actualizada </w:t>
            </w:r>
            <w:r w:rsidR="00013D49">
              <w:rPr>
                <w:rStyle w:val="corchete-llamada1"/>
                <w:rFonts w:asciiTheme="minorHAnsi" w:hAnsiTheme="minorHAnsi"/>
                <w:vanish w:val="0"/>
                <w:specVanish w:val="0"/>
              </w:rPr>
              <w:t xml:space="preserve">a junio de </w:t>
            </w:r>
            <w:r w:rsidRPr="00593C77">
              <w:rPr>
                <w:rStyle w:val="corchete-llamada1"/>
                <w:rFonts w:asciiTheme="minorHAnsi" w:hAnsiTheme="minorHAnsi"/>
                <w:vanish w:val="0"/>
                <w:specVanish w:val="0"/>
              </w:rPr>
              <w:t>2014)</w:t>
            </w:r>
          </w:p>
        </w:tc>
      </w:tr>
      <w:tr w:rsidR="00D605AB" w:rsidRPr="00593C77" w:rsidTr="005F2EFB">
        <w:trPr>
          <w:hidden w:val="0"/>
        </w:trPr>
        <w:tc>
          <w:tcPr>
            <w:tcW w:w="4219" w:type="dxa"/>
            <w:vMerge w:val="restart"/>
            <w:vAlign w:val="center"/>
          </w:tcPr>
          <w:p w:rsidR="00D605AB" w:rsidRPr="00593C77" w:rsidRDefault="00D605AB"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 xml:space="preserve">Pensión Mínima establecida por Ley para el año 2014. </w:t>
            </w:r>
          </w:p>
        </w:tc>
        <w:tc>
          <w:tcPr>
            <w:tcW w:w="3119" w:type="dxa"/>
          </w:tcPr>
          <w:p w:rsidR="00D605AB" w:rsidRPr="00593C77" w:rsidRDefault="00D605AB" w:rsidP="0041508D">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Menores de 70 años de edad</w:t>
            </w:r>
          </w:p>
        </w:tc>
        <w:tc>
          <w:tcPr>
            <w:tcW w:w="2285" w:type="dxa"/>
          </w:tcPr>
          <w:p w:rsidR="00D605AB" w:rsidRPr="00593C77" w:rsidRDefault="00D605AB" w:rsidP="00013D49">
            <w:pPr>
              <w:pStyle w:val="NormalWeb"/>
              <w:spacing w:before="0" w:beforeAutospacing="0" w:after="0" w:afterAutospacing="0"/>
              <w:contextualSpacing/>
              <w:mirrorIndents/>
              <w:jc w:val="center"/>
              <w:rPr>
                <w:rStyle w:val="corchete-llamada1"/>
                <w:rFonts w:asciiTheme="minorHAnsi" w:hAnsiTheme="minorHAnsi"/>
                <w:vanish w:val="0"/>
              </w:rPr>
            </w:pPr>
            <w:r w:rsidRPr="00593C77">
              <w:rPr>
                <w:rStyle w:val="corchete-llamada1"/>
                <w:rFonts w:asciiTheme="minorHAnsi" w:hAnsiTheme="minorHAnsi"/>
                <w:vanish w:val="0"/>
                <w:specVanish w:val="0"/>
              </w:rPr>
              <w:t>$ 116.945,51</w:t>
            </w:r>
          </w:p>
        </w:tc>
      </w:tr>
      <w:tr w:rsidR="00D605AB" w:rsidRPr="00593C77" w:rsidTr="005F2EFB">
        <w:trPr>
          <w:hidden w:val="0"/>
        </w:trPr>
        <w:tc>
          <w:tcPr>
            <w:tcW w:w="4219" w:type="dxa"/>
            <w:vMerge/>
            <w:vAlign w:val="center"/>
          </w:tcPr>
          <w:p w:rsidR="00D605AB" w:rsidRPr="00593C77" w:rsidRDefault="00D605AB" w:rsidP="005F2EFB">
            <w:pPr>
              <w:pStyle w:val="NormalWeb"/>
              <w:spacing w:before="0" w:beforeAutospacing="0" w:after="0" w:afterAutospacing="0"/>
              <w:contextualSpacing/>
              <w:mirrorIndents/>
              <w:rPr>
                <w:rStyle w:val="corchete-llamada1"/>
                <w:rFonts w:asciiTheme="minorHAnsi" w:hAnsiTheme="minorHAnsi"/>
                <w:vanish w:val="0"/>
              </w:rPr>
            </w:pPr>
          </w:p>
        </w:tc>
        <w:tc>
          <w:tcPr>
            <w:tcW w:w="3119" w:type="dxa"/>
          </w:tcPr>
          <w:p w:rsidR="00D605AB" w:rsidRPr="00593C77" w:rsidRDefault="00D605AB" w:rsidP="00013D49">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 xml:space="preserve">Mayores de 70 </w:t>
            </w:r>
            <w:r w:rsidR="00013D49">
              <w:rPr>
                <w:rStyle w:val="corchete-llamada1"/>
                <w:rFonts w:asciiTheme="minorHAnsi" w:hAnsiTheme="minorHAnsi"/>
                <w:vanish w:val="0"/>
                <w:specVanish w:val="0"/>
              </w:rPr>
              <w:t>y Menores de</w:t>
            </w:r>
            <w:r w:rsidRPr="00593C77">
              <w:rPr>
                <w:rStyle w:val="corchete-llamada1"/>
                <w:rFonts w:asciiTheme="minorHAnsi" w:hAnsiTheme="minorHAnsi"/>
                <w:vanish w:val="0"/>
                <w:specVanish w:val="0"/>
              </w:rPr>
              <w:t xml:space="preserve"> 75 años de edad</w:t>
            </w:r>
          </w:p>
        </w:tc>
        <w:tc>
          <w:tcPr>
            <w:tcW w:w="2285" w:type="dxa"/>
            <w:vAlign w:val="center"/>
          </w:tcPr>
          <w:p w:rsidR="00D605AB" w:rsidRPr="00593C77" w:rsidRDefault="00D605AB" w:rsidP="005F2EFB">
            <w:pPr>
              <w:pStyle w:val="NormalWeb"/>
              <w:spacing w:before="0" w:beforeAutospacing="0" w:after="0" w:afterAutospacing="0"/>
              <w:contextualSpacing/>
              <w:mirrorIndents/>
              <w:jc w:val="center"/>
              <w:rPr>
                <w:rStyle w:val="corchete-llamada1"/>
                <w:rFonts w:asciiTheme="minorHAnsi" w:hAnsiTheme="minorHAnsi"/>
                <w:vanish w:val="0"/>
              </w:rPr>
            </w:pPr>
            <w:r w:rsidRPr="00593C77">
              <w:rPr>
                <w:rStyle w:val="corchete-llamada1"/>
                <w:rFonts w:asciiTheme="minorHAnsi" w:hAnsiTheme="minorHAnsi"/>
                <w:vanish w:val="0"/>
                <w:specVanish w:val="0"/>
              </w:rPr>
              <w:t>$ 127.870,92</w:t>
            </w:r>
          </w:p>
        </w:tc>
      </w:tr>
      <w:tr w:rsidR="00D605AB" w:rsidRPr="00593C77" w:rsidTr="005F2EFB">
        <w:trPr>
          <w:hidden w:val="0"/>
        </w:trPr>
        <w:tc>
          <w:tcPr>
            <w:tcW w:w="4219" w:type="dxa"/>
            <w:vMerge/>
            <w:vAlign w:val="center"/>
          </w:tcPr>
          <w:p w:rsidR="00D605AB" w:rsidRPr="00593C77" w:rsidRDefault="00D605AB" w:rsidP="005F2EFB">
            <w:pPr>
              <w:pStyle w:val="NormalWeb"/>
              <w:spacing w:before="0" w:beforeAutospacing="0" w:after="0" w:afterAutospacing="0"/>
              <w:contextualSpacing/>
              <w:mirrorIndents/>
              <w:rPr>
                <w:rStyle w:val="corchete-llamada1"/>
                <w:rFonts w:asciiTheme="minorHAnsi" w:hAnsiTheme="minorHAnsi"/>
                <w:vanish w:val="0"/>
              </w:rPr>
            </w:pPr>
          </w:p>
        </w:tc>
        <w:tc>
          <w:tcPr>
            <w:tcW w:w="3119" w:type="dxa"/>
          </w:tcPr>
          <w:p w:rsidR="00D605AB" w:rsidRPr="00593C77" w:rsidRDefault="00D605AB" w:rsidP="0041508D">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Mayores de 75 años de edad</w:t>
            </w:r>
          </w:p>
        </w:tc>
        <w:tc>
          <w:tcPr>
            <w:tcW w:w="2285" w:type="dxa"/>
          </w:tcPr>
          <w:p w:rsidR="00D605AB" w:rsidRPr="00593C77" w:rsidRDefault="00D605AB" w:rsidP="00013D49">
            <w:pPr>
              <w:pStyle w:val="NormalWeb"/>
              <w:spacing w:before="0" w:beforeAutospacing="0" w:after="0" w:afterAutospacing="0"/>
              <w:contextualSpacing/>
              <w:mirrorIndents/>
              <w:jc w:val="center"/>
              <w:rPr>
                <w:rStyle w:val="corchete-llamada1"/>
                <w:rFonts w:asciiTheme="minorHAnsi" w:hAnsiTheme="minorHAnsi"/>
                <w:vanish w:val="0"/>
              </w:rPr>
            </w:pPr>
            <w:r w:rsidRPr="00593C77">
              <w:rPr>
                <w:rStyle w:val="corchete-llamada1"/>
                <w:rFonts w:asciiTheme="minorHAnsi" w:hAnsiTheme="minorHAnsi"/>
                <w:vanish w:val="0"/>
                <w:specVanish w:val="0"/>
              </w:rPr>
              <w:t>$136.433,96</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 xml:space="preserve">Monto vigente de la Pensión </w:t>
            </w:r>
            <w:r>
              <w:rPr>
                <w:rStyle w:val="corchete-llamada1"/>
                <w:rFonts w:asciiTheme="minorHAnsi" w:hAnsiTheme="minorHAnsi"/>
                <w:vanish w:val="0"/>
                <w:specVanish w:val="0"/>
              </w:rPr>
              <w:t>B</w:t>
            </w:r>
            <w:r w:rsidRPr="00593C77">
              <w:rPr>
                <w:rStyle w:val="corchete-llamada1"/>
                <w:rFonts w:asciiTheme="minorHAnsi" w:hAnsiTheme="minorHAnsi"/>
                <w:vanish w:val="0"/>
                <w:specVanish w:val="0"/>
              </w:rPr>
              <w:t xml:space="preserve">ásica </w:t>
            </w:r>
            <w:r>
              <w:rPr>
                <w:rStyle w:val="corchete-llamada1"/>
                <w:rFonts w:asciiTheme="minorHAnsi" w:hAnsiTheme="minorHAnsi"/>
                <w:vanish w:val="0"/>
                <w:specVanish w:val="0"/>
              </w:rPr>
              <w:t>S</w:t>
            </w:r>
            <w:r w:rsidRPr="00593C77">
              <w:rPr>
                <w:rStyle w:val="corchete-llamada1"/>
                <w:rFonts w:asciiTheme="minorHAnsi" w:hAnsiTheme="minorHAnsi"/>
                <w:vanish w:val="0"/>
                <w:specVanish w:val="0"/>
              </w:rPr>
              <w:t>olidaria</w:t>
            </w:r>
            <w:r>
              <w:rPr>
                <w:rStyle w:val="corchete-llamada1"/>
                <w:rFonts w:asciiTheme="minorHAnsi" w:hAnsiTheme="minorHAnsi"/>
                <w:vanish w:val="0"/>
                <w:specVanish w:val="0"/>
              </w:rPr>
              <w:t xml:space="preserve"> (PBS)</w:t>
            </w:r>
            <w:r w:rsidRPr="00593C77">
              <w:rPr>
                <w:rStyle w:val="corchete-llamada1"/>
                <w:rFonts w:asciiTheme="minorHAnsi" w:hAnsiTheme="minorHAnsi"/>
                <w:vanish w:val="0"/>
                <w:specVanish w:val="0"/>
              </w:rPr>
              <w:t xml:space="preserve"> a contar de julio</w:t>
            </w:r>
            <w:r w:rsidR="005F2EFB">
              <w:rPr>
                <w:rStyle w:val="corchete-llamada1"/>
                <w:rFonts w:asciiTheme="minorHAnsi" w:hAnsiTheme="minorHAnsi"/>
                <w:vanish w:val="0"/>
                <w:specVanish w:val="0"/>
              </w:rPr>
              <w:t xml:space="preserve"> de 2014</w:t>
            </w:r>
          </w:p>
        </w:tc>
        <w:tc>
          <w:tcPr>
            <w:tcW w:w="5404" w:type="dxa"/>
            <w:gridSpan w:val="2"/>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$85.964</w:t>
            </w:r>
          </w:p>
        </w:tc>
      </w:tr>
      <w:tr w:rsidR="007303CE" w:rsidRPr="00593C77" w:rsidTr="005F2EFB">
        <w:trPr>
          <w:hidden w:val="0"/>
        </w:trPr>
        <w:tc>
          <w:tcPr>
            <w:tcW w:w="9623" w:type="dxa"/>
            <w:gridSpan w:val="3"/>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Monto Promedio Mensual de Pensión de Vejez (UF), pagadas en mayo de 2014, según Modalidades</w:t>
            </w:r>
            <w:r>
              <w:rPr>
                <w:rStyle w:val="corchete-llamada1"/>
                <w:rFonts w:asciiTheme="minorHAnsi" w:hAnsiTheme="minorHAnsi"/>
                <w:vanish w:val="0"/>
                <w:specVanish w:val="0"/>
              </w:rPr>
              <w:t xml:space="preserve"> (información actualizada a junio de </w:t>
            </w:r>
            <w:r w:rsidRPr="00593C77">
              <w:rPr>
                <w:rStyle w:val="corchete-llamada1"/>
                <w:rFonts w:asciiTheme="minorHAnsi" w:hAnsiTheme="minorHAnsi"/>
                <w:vanish w:val="0"/>
                <w:specVanish w:val="0"/>
              </w:rPr>
              <w:t>2014)</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Retiro Programado</w:t>
            </w:r>
          </w:p>
        </w:tc>
        <w:tc>
          <w:tcPr>
            <w:tcW w:w="5404" w:type="dxa"/>
            <w:gridSpan w:val="2"/>
          </w:tcPr>
          <w:p w:rsidR="007303CE" w:rsidRPr="00593C77" w:rsidRDefault="005F2EFB" w:rsidP="0041508D">
            <w:pPr>
              <w:pStyle w:val="NormalWeb"/>
              <w:spacing w:before="0" w:beforeAutospacing="0" w:after="0" w:afterAutospacing="0"/>
              <w:contextualSpacing/>
              <w:mirrorIndents/>
              <w:rPr>
                <w:rStyle w:val="corchete-llamada1"/>
                <w:rFonts w:asciiTheme="minorHAnsi" w:hAnsiTheme="minorHAnsi"/>
                <w:vanish w:val="0"/>
              </w:rPr>
            </w:pPr>
            <w:r>
              <w:rPr>
                <w:rStyle w:val="corchete-llamada1"/>
                <w:rFonts w:asciiTheme="minorHAnsi" w:hAnsiTheme="minorHAnsi"/>
                <w:vanish w:val="0"/>
                <w:specVanish w:val="0"/>
              </w:rPr>
              <w:t xml:space="preserve">  </w:t>
            </w:r>
            <w:r w:rsidR="007303CE" w:rsidRPr="00593C77">
              <w:rPr>
                <w:rStyle w:val="corchete-llamada1"/>
                <w:rFonts w:asciiTheme="minorHAnsi" w:hAnsiTheme="minorHAnsi"/>
                <w:vanish w:val="0"/>
                <w:specVanish w:val="0"/>
              </w:rPr>
              <w:t>5,08 ($121.920 aprox.)</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Renta Temporal</w:t>
            </w:r>
          </w:p>
        </w:tc>
        <w:tc>
          <w:tcPr>
            <w:tcW w:w="5404" w:type="dxa"/>
            <w:gridSpan w:val="2"/>
          </w:tcPr>
          <w:p w:rsidR="007303CE" w:rsidRPr="00593C77" w:rsidRDefault="007303CE" w:rsidP="0041508D">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20,60 ($494.400 aprox.)</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Renta Vitalicia</w:t>
            </w:r>
          </w:p>
        </w:tc>
        <w:tc>
          <w:tcPr>
            <w:tcW w:w="5404" w:type="dxa"/>
            <w:gridSpan w:val="2"/>
          </w:tcPr>
          <w:p w:rsidR="007303CE" w:rsidRPr="00593C77" w:rsidRDefault="007303CE" w:rsidP="0041508D">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11,37 ($272.880 aprox.)</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Monto Promedio del Sistema</w:t>
            </w:r>
          </w:p>
        </w:tc>
        <w:tc>
          <w:tcPr>
            <w:tcW w:w="5404" w:type="dxa"/>
            <w:gridSpan w:val="2"/>
          </w:tcPr>
          <w:p w:rsidR="007303CE" w:rsidRPr="00593C77" w:rsidRDefault="005F2EFB" w:rsidP="0041508D">
            <w:pPr>
              <w:pStyle w:val="NormalWeb"/>
              <w:spacing w:before="0" w:beforeAutospacing="0" w:after="0" w:afterAutospacing="0"/>
              <w:contextualSpacing/>
              <w:mirrorIndents/>
              <w:rPr>
                <w:rStyle w:val="corchete-llamada1"/>
                <w:rFonts w:asciiTheme="minorHAnsi" w:hAnsiTheme="minorHAnsi"/>
                <w:vanish w:val="0"/>
              </w:rPr>
            </w:pPr>
            <w:r>
              <w:rPr>
                <w:rStyle w:val="corchete-llamada1"/>
                <w:rFonts w:asciiTheme="minorHAnsi" w:hAnsiTheme="minorHAnsi"/>
                <w:vanish w:val="0"/>
                <w:specVanish w:val="0"/>
              </w:rPr>
              <w:t xml:space="preserve">  </w:t>
            </w:r>
            <w:r w:rsidR="007303CE" w:rsidRPr="00593C77">
              <w:rPr>
                <w:rStyle w:val="corchete-llamada1"/>
                <w:rFonts w:asciiTheme="minorHAnsi" w:hAnsiTheme="minorHAnsi"/>
                <w:vanish w:val="0"/>
                <w:specVanish w:val="0"/>
              </w:rPr>
              <w:t>7,49 ($179.760 aprox.)</w:t>
            </w:r>
          </w:p>
        </w:tc>
      </w:tr>
      <w:tr w:rsidR="007303CE" w:rsidRPr="00593C77" w:rsidTr="005F2EFB">
        <w:trPr>
          <w:hidden w:val="0"/>
        </w:trPr>
        <w:tc>
          <w:tcPr>
            <w:tcW w:w="9623" w:type="dxa"/>
            <w:gridSpan w:val="3"/>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Pr>
                <w:rStyle w:val="corchete-llamada1"/>
                <w:rFonts w:asciiTheme="minorHAnsi" w:hAnsiTheme="minorHAnsi"/>
                <w:vanish w:val="0"/>
                <w:specVanish w:val="0"/>
              </w:rPr>
              <w:t>Total de Cotizantes y Pensionados</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Total de Cotizantes Activos en el Sistema de Reparto, en febrero de 2014.</w:t>
            </w:r>
          </w:p>
        </w:tc>
        <w:tc>
          <w:tcPr>
            <w:tcW w:w="5404" w:type="dxa"/>
            <w:gridSpan w:val="2"/>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56.932 (información actualizada a mayo de 2014)</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Total de pensiones vigentes del Sistema de Reparto</w:t>
            </w:r>
          </w:p>
        </w:tc>
        <w:tc>
          <w:tcPr>
            <w:tcW w:w="5404" w:type="dxa"/>
            <w:gridSpan w:val="2"/>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810.729</w:t>
            </w:r>
            <w:r>
              <w:rPr>
                <w:rStyle w:val="corchete-llamada1"/>
                <w:rFonts w:asciiTheme="minorHAnsi" w:hAnsiTheme="minorHAnsi"/>
                <w:vanish w:val="0"/>
                <w:specVanish w:val="0"/>
              </w:rPr>
              <w:t xml:space="preserve"> </w:t>
            </w:r>
            <w:r w:rsidRPr="00593C77">
              <w:rPr>
                <w:rStyle w:val="corchete-llamada1"/>
                <w:rFonts w:asciiTheme="minorHAnsi" w:hAnsiTheme="minorHAnsi"/>
                <w:vanish w:val="0"/>
                <w:specVanish w:val="0"/>
              </w:rPr>
              <w:t xml:space="preserve">(información actualizada a </w:t>
            </w:r>
            <w:r>
              <w:rPr>
                <w:rStyle w:val="corchete-llamada1"/>
                <w:rFonts w:asciiTheme="minorHAnsi" w:hAnsiTheme="minorHAnsi"/>
                <w:vanish w:val="0"/>
                <w:specVanish w:val="0"/>
              </w:rPr>
              <w:t>abril</w:t>
            </w:r>
            <w:r w:rsidRPr="00593C77">
              <w:rPr>
                <w:rStyle w:val="corchete-llamada1"/>
                <w:rFonts w:asciiTheme="minorHAnsi" w:hAnsiTheme="minorHAnsi"/>
                <w:vanish w:val="0"/>
                <w:specVanish w:val="0"/>
              </w:rPr>
              <w:t xml:space="preserve"> de 2014)</w:t>
            </w:r>
          </w:p>
        </w:tc>
      </w:tr>
      <w:tr w:rsidR="007303CE" w:rsidRPr="00593C77" w:rsidTr="005F2EFB">
        <w:trPr>
          <w:hidden w:val="0"/>
        </w:trPr>
        <w:tc>
          <w:tcPr>
            <w:tcW w:w="4219" w:type="dxa"/>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Total de beneficiarios del Pilar Solidario (PBS + APS)</w:t>
            </w:r>
          </w:p>
        </w:tc>
        <w:tc>
          <w:tcPr>
            <w:tcW w:w="5404" w:type="dxa"/>
            <w:gridSpan w:val="2"/>
            <w:vAlign w:val="center"/>
          </w:tcPr>
          <w:p w:rsidR="007303CE" w:rsidRPr="00593C77" w:rsidRDefault="007303CE" w:rsidP="005F2EFB">
            <w:pPr>
              <w:pStyle w:val="NormalWeb"/>
              <w:spacing w:before="0" w:beforeAutospacing="0" w:after="0" w:afterAutospacing="0"/>
              <w:contextualSpacing/>
              <w:mirrorIndents/>
              <w:rPr>
                <w:rStyle w:val="corchete-llamada1"/>
                <w:rFonts w:asciiTheme="minorHAnsi" w:hAnsiTheme="minorHAnsi"/>
                <w:vanish w:val="0"/>
              </w:rPr>
            </w:pPr>
            <w:r w:rsidRPr="00593C77">
              <w:rPr>
                <w:rStyle w:val="corchete-llamada1"/>
                <w:rFonts w:asciiTheme="minorHAnsi" w:hAnsiTheme="minorHAnsi"/>
                <w:vanish w:val="0"/>
                <w:specVanish w:val="0"/>
              </w:rPr>
              <w:t>1.246.829 (información actualizada a mayo de 2014)</w:t>
            </w:r>
          </w:p>
        </w:tc>
      </w:tr>
    </w:tbl>
    <w:p w:rsidR="00DD5A19" w:rsidRPr="00F92417" w:rsidRDefault="0041508D" w:rsidP="00F92417">
      <w:pPr>
        <w:rPr>
          <w:rStyle w:val="corchete-llamada1"/>
          <w:rFonts w:eastAsia="Times New Roman" w:cs="Times New Roman"/>
          <w:b/>
          <w:vanish w:val="0"/>
          <w:sz w:val="24"/>
          <w:szCs w:val="24"/>
        </w:rPr>
      </w:pPr>
      <w:r w:rsidRPr="00593C77">
        <w:rPr>
          <w:rStyle w:val="corchete-llamada1"/>
          <w:b/>
          <w:vanish w:val="0"/>
          <w:sz w:val="24"/>
          <w:szCs w:val="24"/>
          <w:specVanish w:val="0"/>
        </w:rPr>
        <w:br w:type="page"/>
      </w:r>
      <w:r w:rsidR="00D6578A" w:rsidRPr="00593C77">
        <w:rPr>
          <w:rStyle w:val="corchete-llamada1"/>
          <w:b/>
          <w:vanish w:val="0"/>
          <w:specVanish w:val="0"/>
        </w:rPr>
        <w:lastRenderedPageBreak/>
        <w:t>I</w:t>
      </w:r>
      <w:r w:rsidR="00387A51" w:rsidRPr="00593C77">
        <w:rPr>
          <w:rStyle w:val="corchete-llamada1"/>
          <w:b/>
          <w:vanish w:val="0"/>
          <w:specVanish w:val="0"/>
        </w:rPr>
        <w:t>I.- SISTEMA DE PENSIONES DE CAPITALIZACIÓN INDIVIDUAL</w:t>
      </w:r>
    </w:p>
    <w:p w:rsidR="0041508D" w:rsidRPr="00593C77" w:rsidRDefault="0041508D" w:rsidP="0041508D">
      <w:pPr>
        <w:pStyle w:val="NormalWeb"/>
        <w:spacing w:before="0" w:beforeAutospacing="0" w:after="0" w:afterAutospacing="0"/>
        <w:contextualSpacing/>
        <w:mirrorIndents/>
        <w:rPr>
          <w:rStyle w:val="corchete-llamada1"/>
          <w:rFonts w:asciiTheme="minorHAnsi" w:hAnsiTheme="minorHAnsi"/>
          <w:b/>
          <w:vanish w:val="0"/>
        </w:rPr>
      </w:pPr>
    </w:p>
    <w:p w:rsidR="00387A51" w:rsidRPr="00593C77" w:rsidRDefault="00387A51" w:rsidP="0041508D">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El sistema de pensiones de capitalización individual</w:t>
      </w:r>
      <w:r w:rsidR="009C1EE2" w:rsidRPr="00593C77">
        <w:rPr>
          <w:rStyle w:val="corchete-llamada1"/>
          <w:rFonts w:asciiTheme="minorHAnsi" w:hAnsiTheme="minorHAnsi"/>
          <w:vanish w:val="0"/>
          <w:specVanish w:val="0"/>
        </w:rPr>
        <w:t>, creado por el Decreto Ley Nº 3.500, de 1980,</w:t>
      </w:r>
      <w:r w:rsidRPr="00593C77">
        <w:rPr>
          <w:rStyle w:val="corchete-llamada1"/>
          <w:rFonts w:asciiTheme="minorHAnsi" w:hAnsiTheme="minorHAnsi"/>
          <w:vanish w:val="0"/>
          <w:specVanish w:val="0"/>
        </w:rPr>
        <w:t xml:space="preserve"> tiene por objetivo generar pensiones que son el resultado del ahorro obligatorio y voluntario</w:t>
      </w:r>
      <w:r w:rsidR="00B6351E" w:rsidRPr="00593C77">
        <w:rPr>
          <w:rStyle w:val="corchete-llamada1"/>
          <w:rFonts w:asciiTheme="minorHAnsi" w:hAnsiTheme="minorHAnsi"/>
          <w:vanish w:val="0"/>
          <w:specVanish w:val="0"/>
        </w:rPr>
        <w:t xml:space="preserve"> (entendiendo el ahorro voluntario como todas las cuentas voluntarias como APV, APVC, cuenta 2, etc.)</w:t>
      </w:r>
      <w:r w:rsidRPr="00593C77">
        <w:rPr>
          <w:rStyle w:val="corchete-llamada1"/>
          <w:rFonts w:asciiTheme="minorHAnsi" w:hAnsiTheme="minorHAnsi"/>
          <w:vanish w:val="0"/>
          <w:specVanish w:val="0"/>
        </w:rPr>
        <w:t xml:space="preserve"> de cada trabajador, obtenido dura</w:t>
      </w:r>
      <w:r w:rsidR="00832BF6" w:rsidRPr="00593C77">
        <w:rPr>
          <w:rStyle w:val="corchete-llamada1"/>
          <w:rFonts w:asciiTheme="minorHAnsi" w:hAnsiTheme="minorHAnsi"/>
          <w:vanish w:val="0"/>
          <w:specVanish w:val="0"/>
        </w:rPr>
        <w:t>nte toda su vida laboral activa, el retorno de las inversiones del Fondo de Pensiones, y la expectativa de vida del trabajador más su grupo familiar (potenciales beneficiarios).</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9C1EE2" w:rsidRPr="00593C77" w:rsidRDefault="009C1EE2" w:rsidP="0041508D">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La administración de estos fondos está bajo la responsabilidad de entidades privadas, Administradora</w:t>
      </w:r>
      <w:r w:rsidR="00B6351E" w:rsidRPr="00593C77">
        <w:rPr>
          <w:rStyle w:val="corchete-llamada1"/>
          <w:rFonts w:asciiTheme="minorHAnsi" w:hAnsiTheme="minorHAnsi"/>
          <w:vanish w:val="0"/>
          <w:specVanish w:val="0"/>
        </w:rPr>
        <w:t>s</w:t>
      </w:r>
      <w:r w:rsidRPr="00593C77">
        <w:rPr>
          <w:rStyle w:val="corchete-llamada1"/>
          <w:rFonts w:asciiTheme="minorHAnsi" w:hAnsiTheme="minorHAnsi"/>
          <w:vanish w:val="0"/>
          <w:specVanish w:val="0"/>
        </w:rPr>
        <w:t xml:space="preserve"> de Fondos de Pensiones (AFP), def</w:t>
      </w:r>
      <w:r w:rsidR="006662CE" w:rsidRPr="00593C77">
        <w:rPr>
          <w:rStyle w:val="corchete-llamada1"/>
          <w:rFonts w:asciiTheme="minorHAnsi" w:hAnsiTheme="minorHAnsi"/>
          <w:vanish w:val="0"/>
          <w:specVanish w:val="0"/>
        </w:rPr>
        <w:t xml:space="preserve">inidas como Sociedades Anónimas, las que tiene como objeto exclusivo administrar los fondos de pensiones y otorgar las prestaciones y beneficios que establece el D.L. </w:t>
      </w:r>
      <w:r w:rsidR="00D07ADE">
        <w:rPr>
          <w:rStyle w:val="corchete-llamada1"/>
          <w:rFonts w:asciiTheme="minorHAnsi" w:hAnsiTheme="minorHAnsi"/>
          <w:vanish w:val="0"/>
          <w:specVanish w:val="0"/>
        </w:rPr>
        <w:t xml:space="preserve">N° </w:t>
      </w:r>
      <w:r w:rsidR="006662CE" w:rsidRPr="00593C77">
        <w:rPr>
          <w:rStyle w:val="corchete-llamada1"/>
          <w:rFonts w:asciiTheme="minorHAnsi" w:hAnsiTheme="minorHAnsi"/>
          <w:vanish w:val="0"/>
          <w:specVanish w:val="0"/>
        </w:rPr>
        <w:t>3.500.</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6673CB" w:rsidRPr="00593C77" w:rsidRDefault="00107315" w:rsidP="0041508D">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Los principales participantes en este</w:t>
      </w:r>
      <w:r w:rsidR="009C1EE2" w:rsidRPr="00593C77">
        <w:rPr>
          <w:rStyle w:val="corchete-llamada1"/>
          <w:rFonts w:asciiTheme="minorHAnsi" w:hAnsiTheme="minorHAnsi"/>
          <w:vanish w:val="0"/>
          <w:specVanish w:val="0"/>
        </w:rPr>
        <w:t xml:space="preserve"> sistema son: los trabajadores, los empleadores, las AFP</w:t>
      </w:r>
      <w:r w:rsidR="00D07ADE">
        <w:rPr>
          <w:rStyle w:val="corchete-llamada1"/>
          <w:rFonts w:asciiTheme="minorHAnsi" w:hAnsiTheme="minorHAnsi"/>
          <w:vanish w:val="0"/>
          <w:specVanish w:val="0"/>
        </w:rPr>
        <w:t>’</w:t>
      </w:r>
      <w:r w:rsidR="005F2EFB">
        <w:rPr>
          <w:rStyle w:val="corchete-llamada1"/>
          <w:rFonts w:asciiTheme="minorHAnsi" w:hAnsiTheme="minorHAnsi"/>
          <w:vanish w:val="0"/>
          <w:specVanish w:val="0"/>
        </w:rPr>
        <w:t>s, las compañías de s</w:t>
      </w:r>
      <w:r w:rsidR="009C1EE2" w:rsidRPr="00593C77">
        <w:rPr>
          <w:rStyle w:val="corchete-llamada1"/>
          <w:rFonts w:asciiTheme="minorHAnsi" w:hAnsiTheme="minorHAnsi"/>
          <w:vanish w:val="0"/>
          <w:specVanish w:val="0"/>
        </w:rPr>
        <w:t>eguros</w:t>
      </w:r>
      <w:r w:rsidR="005F2EFB">
        <w:rPr>
          <w:rStyle w:val="corchete-llamada1"/>
          <w:rFonts w:asciiTheme="minorHAnsi" w:hAnsiTheme="minorHAnsi"/>
          <w:vanish w:val="0"/>
          <w:specVanish w:val="0"/>
        </w:rPr>
        <w:t>, tanto las que participan en el Seguro de Invalidez y Sobrevivencia</w:t>
      </w:r>
      <w:r w:rsidR="00B6351E" w:rsidRPr="00593C77">
        <w:rPr>
          <w:rStyle w:val="corchete-llamada1"/>
          <w:rFonts w:asciiTheme="minorHAnsi" w:hAnsiTheme="minorHAnsi"/>
          <w:vanish w:val="0"/>
          <w:specVanish w:val="0"/>
        </w:rPr>
        <w:t xml:space="preserve"> (SIS)</w:t>
      </w:r>
      <w:r w:rsidR="005F2EFB">
        <w:rPr>
          <w:rStyle w:val="corchete-llamada1"/>
          <w:rFonts w:asciiTheme="minorHAnsi" w:hAnsiTheme="minorHAnsi"/>
          <w:vanish w:val="0"/>
          <w:specVanish w:val="0"/>
        </w:rPr>
        <w:t xml:space="preserve"> como aquellas </w:t>
      </w:r>
      <w:r w:rsidR="008C0B3D" w:rsidRPr="00593C77">
        <w:rPr>
          <w:rStyle w:val="corchete-llamada1"/>
          <w:rFonts w:asciiTheme="minorHAnsi" w:hAnsiTheme="minorHAnsi"/>
          <w:vanish w:val="0"/>
          <w:specVanish w:val="0"/>
        </w:rPr>
        <w:t xml:space="preserve">que pagan </w:t>
      </w:r>
      <w:r w:rsidR="005F2EFB">
        <w:rPr>
          <w:rStyle w:val="corchete-llamada1"/>
          <w:rFonts w:asciiTheme="minorHAnsi" w:hAnsiTheme="minorHAnsi"/>
          <w:vanish w:val="0"/>
          <w:specVanish w:val="0"/>
        </w:rPr>
        <w:t xml:space="preserve">rentas </w:t>
      </w:r>
      <w:r w:rsidR="008C0B3D" w:rsidRPr="00593C77">
        <w:rPr>
          <w:rStyle w:val="corchete-llamada1"/>
          <w:rFonts w:asciiTheme="minorHAnsi" w:hAnsiTheme="minorHAnsi"/>
          <w:vanish w:val="0"/>
          <w:specVanish w:val="0"/>
        </w:rPr>
        <w:t>vitalicias</w:t>
      </w:r>
      <w:r w:rsidR="005F2EFB">
        <w:rPr>
          <w:rStyle w:val="corchete-llamada1"/>
          <w:rFonts w:asciiTheme="minorHAnsi" w:hAnsiTheme="minorHAnsi"/>
          <w:vanish w:val="0"/>
          <w:specVanish w:val="0"/>
        </w:rPr>
        <w:t>,</w:t>
      </w:r>
      <w:r w:rsidR="009C1EE2" w:rsidRPr="00593C77">
        <w:rPr>
          <w:rStyle w:val="corchete-llamada1"/>
          <w:rFonts w:asciiTheme="minorHAnsi" w:hAnsiTheme="minorHAnsi"/>
          <w:vanish w:val="0"/>
          <w:specVanish w:val="0"/>
        </w:rPr>
        <w:t xml:space="preserve"> y el Estado como entidad reguladora</w:t>
      </w:r>
      <w:r w:rsidR="005F2EFB">
        <w:rPr>
          <w:rStyle w:val="corchete-llamada1"/>
          <w:rFonts w:asciiTheme="minorHAnsi" w:hAnsiTheme="minorHAnsi"/>
          <w:vanish w:val="0"/>
          <w:specVanish w:val="0"/>
        </w:rPr>
        <w:t xml:space="preserve">, fiscalizadora y subsidiaria, dando </w:t>
      </w:r>
      <w:r w:rsidR="009C1EE2" w:rsidRPr="00593C77">
        <w:rPr>
          <w:rStyle w:val="corchete-llamada1"/>
          <w:rFonts w:asciiTheme="minorHAnsi" w:hAnsiTheme="minorHAnsi"/>
          <w:vanish w:val="0"/>
          <w:specVanish w:val="0"/>
        </w:rPr>
        <w:t>cumplimiento de la norma legal.</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47297E" w:rsidRPr="00593C77" w:rsidRDefault="0047297E" w:rsidP="0041508D">
      <w:pPr>
        <w:spacing w:after="0" w:line="240" w:lineRule="auto"/>
        <w:contextualSpacing/>
        <w:mirrorIndents/>
        <w:rPr>
          <w:rStyle w:val="corchete-llamada1"/>
          <w:rFonts w:eastAsia="Times New Roman" w:cs="Times New Roman"/>
          <w:vanish w:val="0"/>
          <w:sz w:val="24"/>
          <w:szCs w:val="24"/>
        </w:rPr>
      </w:pPr>
      <w:r w:rsidRPr="00593C77">
        <w:rPr>
          <w:rStyle w:val="corchete-llamada1"/>
          <w:vanish w:val="0"/>
          <w:sz w:val="24"/>
          <w:szCs w:val="24"/>
          <w:specVanish w:val="0"/>
        </w:rPr>
        <w:br w:type="page"/>
      </w:r>
    </w:p>
    <w:p w:rsidR="009C1EE2" w:rsidRPr="00593C77" w:rsidRDefault="009C1EE2" w:rsidP="0041508D">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lastRenderedPageBreak/>
        <w:t>I</w:t>
      </w:r>
      <w:r w:rsidR="00D6578A" w:rsidRPr="00593C77">
        <w:rPr>
          <w:rStyle w:val="corchete-llamada1"/>
          <w:rFonts w:asciiTheme="minorHAnsi" w:hAnsiTheme="minorHAnsi"/>
          <w:b/>
          <w:vanish w:val="0"/>
          <w:specVanish w:val="0"/>
        </w:rPr>
        <w:t>I</w:t>
      </w:r>
      <w:r w:rsidRPr="00593C77">
        <w:rPr>
          <w:rStyle w:val="corchete-llamada1"/>
          <w:rFonts w:asciiTheme="minorHAnsi" w:hAnsiTheme="minorHAnsi"/>
          <w:b/>
          <w:vanish w:val="0"/>
          <w:specVanish w:val="0"/>
        </w:rPr>
        <w:t xml:space="preserve">I.- </w:t>
      </w:r>
      <w:r w:rsidR="005F2EFB">
        <w:rPr>
          <w:rStyle w:val="corchete-llamada1"/>
          <w:rFonts w:asciiTheme="minorHAnsi" w:hAnsiTheme="minorHAnsi"/>
          <w:b/>
          <w:vanish w:val="0"/>
          <w:specVanish w:val="0"/>
        </w:rPr>
        <w:t xml:space="preserve">MARCO REFERENCIAL </w:t>
      </w:r>
      <w:r w:rsidRPr="00593C77">
        <w:rPr>
          <w:rStyle w:val="corchete-llamada1"/>
          <w:rFonts w:asciiTheme="minorHAnsi" w:hAnsiTheme="minorHAnsi"/>
          <w:b/>
          <w:vanish w:val="0"/>
          <w:specVanish w:val="0"/>
        </w:rPr>
        <w:t xml:space="preserve">DE </w:t>
      </w:r>
      <w:r w:rsidR="005F2EFB">
        <w:rPr>
          <w:rStyle w:val="corchete-llamada1"/>
          <w:rFonts w:asciiTheme="minorHAnsi" w:hAnsiTheme="minorHAnsi"/>
          <w:b/>
          <w:vanish w:val="0"/>
          <w:specVanish w:val="0"/>
        </w:rPr>
        <w:t xml:space="preserve">LOS </w:t>
      </w:r>
      <w:r w:rsidRPr="00593C77">
        <w:rPr>
          <w:rStyle w:val="corchete-llamada1"/>
          <w:rFonts w:asciiTheme="minorHAnsi" w:hAnsiTheme="minorHAnsi"/>
          <w:b/>
          <w:vanish w:val="0"/>
          <w:specVanish w:val="0"/>
        </w:rPr>
        <w:t>SISTEMAS DE PENSIONES</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634A60" w:rsidRPr="00593C77" w:rsidRDefault="009C1EE2" w:rsidP="0041508D">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Los sistemas de pensiones existentes tiende</w:t>
      </w:r>
      <w:r w:rsidR="00B6351E" w:rsidRPr="00593C77">
        <w:rPr>
          <w:rStyle w:val="corchete-llamada1"/>
          <w:rFonts w:asciiTheme="minorHAnsi" w:hAnsiTheme="minorHAnsi"/>
          <w:vanish w:val="0"/>
          <w:specVanish w:val="0"/>
        </w:rPr>
        <w:t>n</w:t>
      </w:r>
      <w:r w:rsidRPr="00593C77">
        <w:rPr>
          <w:rStyle w:val="corchete-llamada1"/>
          <w:rFonts w:asciiTheme="minorHAnsi" w:hAnsiTheme="minorHAnsi"/>
          <w:vanish w:val="0"/>
          <w:specVanish w:val="0"/>
        </w:rPr>
        <w:t xml:space="preserve"> a presentar las siguientes modalidades: de Repar</w:t>
      </w:r>
      <w:r w:rsidR="005F2EFB">
        <w:rPr>
          <w:rStyle w:val="corchete-llamada1"/>
          <w:rFonts w:asciiTheme="minorHAnsi" w:hAnsiTheme="minorHAnsi"/>
          <w:vanish w:val="0"/>
          <w:specVanish w:val="0"/>
        </w:rPr>
        <w:t>to y de Capitalización Individual</w:t>
      </w:r>
      <w:r w:rsidRPr="00593C77">
        <w:rPr>
          <w:rStyle w:val="corchete-llamada1"/>
          <w:rFonts w:asciiTheme="minorHAnsi" w:hAnsiTheme="minorHAnsi"/>
          <w:vanish w:val="0"/>
          <w:specVanish w:val="0"/>
        </w:rPr>
        <w:t>. Cada un</w:t>
      </w:r>
      <w:r w:rsidR="00170B4F" w:rsidRPr="00593C77">
        <w:rPr>
          <w:rStyle w:val="corchete-llamada1"/>
          <w:rFonts w:asciiTheme="minorHAnsi" w:hAnsiTheme="minorHAnsi"/>
          <w:vanish w:val="0"/>
          <w:specVanish w:val="0"/>
        </w:rPr>
        <w:t>o de ellos por sí solo presenta</w:t>
      </w:r>
      <w:r w:rsidRPr="00593C77">
        <w:rPr>
          <w:rStyle w:val="corchete-llamada1"/>
          <w:rFonts w:asciiTheme="minorHAnsi" w:hAnsiTheme="minorHAnsi"/>
          <w:vanish w:val="0"/>
          <w:specVanish w:val="0"/>
        </w:rPr>
        <w:t xml:space="preserve"> ventajas y desventajas desde la perspectiva del objetivo para el cual fueron creados (generar pensión)</w:t>
      </w:r>
      <w:r w:rsidR="00170B4F" w:rsidRPr="00593C77">
        <w:rPr>
          <w:rStyle w:val="corchete-llamada1"/>
          <w:rFonts w:asciiTheme="minorHAnsi" w:hAnsiTheme="minorHAnsi"/>
          <w:vanish w:val="0"/>
          <w:specVanish w:val="0"/>
        </w:rPr>
        <w:t>.</w:t>
      </w:r>
      <w:r w:rsidR="005F2EFB">
        <w:rPr>
          <w:rStyle w:val="corchete-llamada1"/>
          <w:rFonts w:asciiTheme="minorHAnsi" w:hAnsiTheme="minorHAnsi"/>
          <w:vanish w:val="0"/>
          <w:specVanish w:val="0"/>
        </w:rPr>
        <w:t xml:space="preserve"> Se tiene referencia de otros países que tienen características de Sistema Mixto.</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vanish w:val="0"/>
        </w:rPr>
      </w:pPr>
    </w:p>
    <w:p w:rsidR="00170B4F"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 xml:space="preserve">A. </w:t>
      </w:r>
      <w:r w:rsidR="00170B4F" w:rsidRPr="00593C77">
        <w:rPr>
          <w:rStyle w:val="corchete-llamada1"/>
          <w:rFonts w:asciiTheme="minorHAnsi" w:hAnsiTheme="minorHAnsi"/>
          <w:b/>
          <w:vanish w:val="0"/>
          <w:specVanish w:val="0"/>
        </w:rPr>
        <w:t>Sistema de Reparto</w:t>
      </w:r>
      <w:r w:rsidRPr="00593C77">
        <w:rPr>
          <w:rStyle w:val="corchete-llamada1"/>
          <w:rFonts w:asciiTheme="minorHAnsi" w:hAnsiTheme="minorHAnsi"/>
          <w:b/>
          <w:vanish w:val="0"/>
          <w:specVanish w:val="0"/>
        </w:rPr>
        <w:t>:</w:t>
      </w:r>
    </w:p>
    <w:p w:rsidR="0041508D" w:rsidRPr="00593C77" w:rsidRDefault="0041508D" w:rsidP="0041508D">
      <w:pPr>
        <w:pStyle w:val="NormalWeb"/>
        <w:spacing w:before="0" w:beforeAutospacing="0" w:after="0" w:afterAutospacing="0"/>
        <w:contextualSpacing/>
        <w:mirrorIndents/>
        <w:jc w:val="both"/>
        <w:rPr>
          <w:rStyle w:val="corchete-llamada1"/>
          <w:rFonts w:asciiTheme="minorHAnsi" w:hAnsiTheme="minorHAnsi"/>
          <w:b/>
          <w:vanish w:val="0"/>
        </w:rPr>
      </w:pPr>
    </w:p>
    <w:tbl>
      <w:tblPr>
        <w:tblStyle w:val="Tablaconcuadrcula"/>
        <w:tblW w:w="0" w:type="auto"/>
        <w:tblLook w:val="04A0" w:firstRow="1" w:lastRow="0" w:firstColumn="1" w:lastColumn="0" w:noHBand="0" w:noVBand="1"/>
      </w:tblPr>
      <w:tblGrid>
        <w:gridCol w:w="4904"/>
        <w:gridCol w:w="4904"/>
      </w:tblGrid>
      <w:tr w:rsidR="0047297E" w:rsidRPr="00593C77" w:rsidTr="00AD3703">
        <w:trPr>
          <w:trHeight w:val="272"/>
          <w:hidden w:val="0"/>
        </w:trPr>
        <w:tc>
          <w:tcPr>
            <w:tcW w:w="4904" w:type="dxa"/>
          </w:tcPr>
          <w:p w:rsidR="0047297E" w:rsidRPr="00593C77" w:rsidRDefault="0047297E" w:rsidP="0041508D">
            <w:pPr>
              <w:pStyle w:val="NormalWeb"/>
              <w:spacing w:before="0" w:beforeAutospacing="0" w:after="0" w:afterAutospacing="0"/>
              <w:contextualSpacing/>
              <w:mirrorIndents/>
              <w:jc w:val="center"/>
              <w:rPr>
                <w:rStyle w:val="corchete-llamada1"/>
                <w:rFonts w:asciiTheme="minorHAnsi" w:hAnsiTheme="minorHAnsi"/>
                <w:b/>
                <w:vanish w:val="0"/>
              </w:rPr>
            </w:pPr>
            <w:r w:rsidRPr="00593C77">
              <w:rPr>
                <w:rStyle w:val="corchete-llamada1"/>
                <w:rFonts w:asciiTheme="minorHAnsi" w:hAnsiTheme="minorHAnsi"/>
                <w:b/>
                <w:vanish w:val="0"/>
                <w:specVanish w:val="0"/>
              </w:rPr>
              <w:t>Ventajas</w:t>
            </w:r>
          </w:p>
        </w:tc>
        <w:tc>
          <w:tcPr>
            <w:tcW w:w="4904" w:type="dxa"/>
          </w:tcPr>
          <w:p w:rsidR="0047297E" w:rsidRPr="00593C77" w:rsidRDefault="0047297E" w:rsidP="0041508D">
            <w:pPr>
              <w:pStyle w:val="NormalWeb"/>
              <w:spacing w:before="0" w:beforeAutospacing="0" w:after="0" w:afterAutospacing="0"/>
              <w:contextualSpacing/>
              <w:mirrorIndents/>
              <w:jc w:val="center"/>
              <w:rPr>
                <w:rStyle w:val="corchete-llamada1"/>
                <w:rFonts w:asciiTheme="minorHAnsi" w:hAnsiTheme="minorHAnsi"/>
                <w:b/>
                <w:vanish w:val="0"/>
              </w:rPr>
            </w:pPr>
            <w:r w:rsidRPr="00593C77">
              <w:rPr>
                <w:rStyle w:val="corchete-llamada1"/>
                <w:rFonts w:asciiTheme="minorHAnsi" w:hAnsiTheme="minorHAnsi"/>
                <w:b/>
                <w:vanish w:val="0"/>
                <w:specVanish w:val="0"/>
              </w:rPr>
              <w:t>Desventajas</w:t>
            </w:r>
          </w:p>
        </w:tc>
      </w:tr>
      <w:tr w:rsidR="0047297E" w:rsidRPr="00593C77" w:rsidTr="005E536C">
        <w:trPr>
          <w:trHeight w:val="1119"/>
          <w:hidden w:val="0"/>
        </w:trPr>
        <w:tc>
          <w:tcPr>
            <w:tcW w:w="4904" w:type="dxa"/>
          </w:tcPr>
          <w:p w:rsidR="0047297E"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Genera pensiones, cuya tasa de reemplazo tiene más proximidad con el promedio de las últimas sesenta remuneraciones o rentas imponibles (Según fórmula de cálculo de las mayoría de las ex Cajas de Previsión).</w:t>
            </w:r>
            <w:r w:rsidR="00A63DF1" w:rsidRPr="00593C77">
              <w:rPr>
                <w:rStyle w:val="corchete-llamada1"/>
                <w:rFonts w:asciiTheme="minorHAnsi" w:hAnsiTheme="minorHAnsi"/>
                <w:vanish w:val="0"/>
                <w:specVanish w:val="0"/>
              </w:rPr>
              <w:t xml:space="preserve"> </w:t>
            </w:r>
            <w:r w:rsidRPr="00593C77">
              <w:rPr>
                <w:rStyle w:val="corchete-llamada1"/>
                <w:rFonts w:asciiTheme="minorHAnsi" w:hAnsiTheme="minorHAnsi"/>
                <w:vanish w:val="0"/>
                <w:specVanish w:val="0"/>
              </w:rPr>
              <w:t>Esta es una generalidad aceptable a pesar que los montos y los requisitos en cada caja son distintos.</w:t>
            </w:r>
          </w:p>
          <w:p w:rsidR="00D07ADE" w:rsidRPr="00593C77" w:rsidRDefault="00D07ADE" w:rsidP="00D07ADE">
            <w:pPr>
              <w:pStyle w:val="NormalWeb"/>
              <w:spacing w:before="0" w:beforeAutospacing="0" w:after="0" w:afterAutospacing="0"/>
              <w:ind w:left="426"/>
              <w:contextualSpacing/>
              <w:mirrorIndents/>
              <w:jc w:val="both"/>
              <w:rPr>
                <w:rStyle w:val="corchete-llamada1"/>
                <w:rFonts w:asciiTheme="minorHAnsi" w:hAnsiTheme="minorHAnsi"/>
                <w:vanish w:val="0"/>
              </w:rPr>
            </w:pPr>
          </w:p>
          <w:p w:rsidR="0047297E"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Cumplimiento a los Principios de la Seguridad Social.</w:t>
            </w:r>
          </w:p>
          <w:p w:rsidR="00D07ADE" w:rsidRPr="00593C77" w:rsidRDefault="00D07ADE" w:rsidP="00D07ADE">
            <w:pPr>
              <w:pStyle w:val="NormalWeb"/>
              <w:spacing w:before="0" w:beforeAutospacing="0" w:after="0" w:afterAutospacing="0"/>
              <w:contextualSpacing/>
              <w:mirrorIndents/>
              <w:jc w:val="both"/>
              <w:rPr>
                <w:rStyle w:val="corchete-llamada1"/>
                <w:rFonts w:asciiTheme="minorHAnsi" w:hAnsiTheme="minorHAnsi"/>
                <w:vanish w:val="0"/>
              </w:rPr>
            </w:pPr>
          </w:p>
          <w:p w:rsidR="0047297E"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Las pensiones de este sistema son vitalicias siempre que cumplan los requisitos.</w:t>
            </w:r>
          </w:p>
          <w:p w:rsidR="00D07ADE" w:rsidRPr="00593C77" w:rsidRDefault="00D07ADE" w:rsidP="00D07ADE">
            <w:pPr>
              <w:pStyle w:val="NormalWeb"/>
              <w:spacing w:before="0" w:beforeAutospacing="0" w:after="0" w:afterAutospacing="0"/>
              <w:contextualSpacing/>
              <w:mirrorIndents/>
              <w:jc w:val="both"/>
              <w:rPr>
                <w:rStyle w:val="corchete-llamada1"/>
                <w:rFonts w:asciiTheme="minorHAnsi" w:hAnsiTheme="minorHAnsi"/>
                <w:vanish w:val="0"/>
              </w:rPr>
            </w:pPr>
          </w:p>
          <w:p w:rsidR="0047297E"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Los trabajadores tienen derecho al desahucio o indemnización, según la caja de previsión (en algunas cajas no se entrega este ben</w:t>
            </w:r>
            <w:r w:rsidR="0041508D" w:rsidRPr="00593C77">
              <w:rPr>
                <w:rStyle w:val="corchete-llamada1"/>
                <w:rFonts w:asciiTheme="minorHAnsi" w:hAnsiTheme="minorHAnsi"/>
                <w:vanish w:val="0"/>
                <w:specVanish w:val="0"/>
              </w:rPr>
              <w:t>e</w:t>
            </w:r>
            <w:r w:rsidRPr="00593C77">
              <w:rPr>
                <w:rStyle w:val="corchete-llamada1"/>
                <w:rFonts w:asciiTheme="minorHAnsi" w:hAnsiTheme="minorHAnsi"/>
                <w:vanish w:val="0"/>
                <w:specVanish w:val="0"/>
              </w:rPr>
              <w:t>ficio).</w:t>
            </w:r>
          </w:p>
          <w:p w:rsidR="00D07ADE" w:rsidRPr="00593C77" w:rsidRDefault="00D07ADE" w:rsidP="00D07ADE">
            <w:pPr>
              <w:pStyle w:val="NormalWeb"/>
              <w:spacing w:before="0" w:beforeAutospacing="0" w:after="0" w:afterAutospacing="0"/>
              <w:contextualSpacing/>
              <w:mirrorIndents/>
              <w:jc w:val="both"/>
              <w:rPr>
                <w:rStyle w:val="corchete-llamada1"/>
                <w:rFonts w:asciiTheme="minorHAnsi" w:hAnsiTheme="minorHAnsi"/>
                <w:vanish w:val="0"/>
              </w:rPr>
            </w:pPr>
          </w:p>
          <w:p w:rsidR="0047297E"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Algunas cajas ofrecían beneficios anexos, como por ejemplo: viviendas y préstamos de auxilio.</w:t>
            </w:r>
          </w:p>
          <w:p w:rsidR="00D07ADE" w:rsidRPr="00593C77" w:rsidRDefault="00D07ADE" w:rsidP="00D07ADE">
            <w:pPr>
              <w:pStyle w:val="NormalWeb"/>
              <w:spacing w:before="0" w:beforeAutospacing="0" w:after="0" w:afterAutospacing="0"/>
              <w:contextualSpacing/>
              <w:mirrorIndents/>
              <w:jc w:val="both"/>
              <w:rPr>
                <w:rStyle w:val="corchete-llamada1"/>
                <w:rFonts w:asciiTheme="minorHAnsi" w:hAnsiTheme="minorHAnsi"/>
                <w:vanish w:val="0"/>
              </w:rPr>
            </w:pPr>
          </w:p>
          <w:p w:rsidR="0047297E" w:rsidRPr="00593C77" w:rsidRDefault="0047297E" w:rsidP="00D07ADE">
            <w:pPr>
              <w:pStyle w:val="NormalWeb"/>
              <w:numPr>
                <w:ilvl w:val="0"/>
                <w:numId w:val="40"/>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No hay participación de privados (por definición un sistema de reparto es estatal, sin embargo, se considera necesario destacarlo como una ventaja para el Chile de hoy, donde el lucro excesivo está siendo cuestionado abiertamente por la sociedad civil).</w:t>
            </w:r>
          </w:p>
        </w:tc>
        <w:tc>
          <w:tcPr>
            <w:tcW w:w="4904" w:type="dxa"/>
          </w:tcPr>
          <w:p w:rsidR="00D07ADE" w:rsidRDefault="0047297E" w:rsidP="00D07ADE">
            <w:pPr>
              <w:pStyle w:val="NormalWeb"/>
              <w:numPr>
                <w:ilvl w:val="0"/>
                <w:numId w:val="41"/>
              </w:numPr>
              <w:spacing w:before="0" w:beforeAutospacing="0" w:after="0" w:afterAutospacing="0"/>
              <w:ind w:left="483"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Por tratarse de un sistema de reparto no existe el fondo individual de cotizaciones. Los trabajadores aportaban a un fondo común, del cual se desconoce cómo se administraba, en qué invertían las ex cajas, sus pérdidas y ganancias. Esto tenía como consecuencia la tendencia a desfinanciar a las ex entidades administradoras.</w:t>
            </w:r>
          </w:p>
          <w:p w:rsidR="00D07ADE" w:rsidRPr="00D07ADE" w:rsidRDefault="00D07ADE"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D07ADE" w:rsidRDefault="0047297E" w:rsidP="00D07ADE">
            <w:pPr>
              <w:pStyle w:val="NormalWeb"/>
              <w:numPr>
                <w:ilvl w:val="0"/>
                <w:numId w:val="41"/>
              </w:numPr>
              <w:spacing w:before="0" w:beforeAutospacing="0" w:after="0" w:afterAutospacing="0"/>
              <w:ind w:left="483"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Cuando un activo o pensionado fallece, y no tiene beneficiarios de pensión, no hay herencia.</w:t>
            </w:r>
          </w:p>
          <w:p w:rsidR="00D07ADE" w:rsidRPr="00D07ADE" w:rsidRDefault="00D07ADE"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47297E" w:rsidRDefault="0047297E" w:rsidP="00D07ADE">
            <w:pPr>
              <w:pStyle w:val="NormalWeb"/>
              <w:numPr>
                <w:ilvl w:val="0"/>
                <w:numId w:val="41"/>
              </w:numPr>
              <w:spacing w:before="0" w:beforeAutospacing="0" w:after="0" w:afterAutospacing="0"/>
              <w:ind w:left="483"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Cada ex caja de previsión exigía requisitos mínimos diferenciados para pensionarse (Generalmente tiempo de imposiciones y edad), siendo algunos de estos muy restrictivos.</w:t>
            </w:r>
          </w:p>
          <w:p w:rsidR="00D07ADE" w:rsidRPr="00593C77" w:rsidRDefault="00D07ADE"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47297E" w:rsidRDefault="0047297E" w:rsidP="00D07ADE">
            <w:pPr>
              <w:pStyle w:val="NormalWeb"/>
              <w:numPr>
                <w:ilvl w:val="0"/>
                <w:numId w:val="41"/>
              </w:numPr>
              <w:spacing w:before="0" w:beforeAutospacing="0" w:after="0" w:afterAutospacing="0"/>
              <w:ind w:left="483"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Los trabajadores pueden haber impuesto por un período superior a 20 años</w:t>
            </w:r>
            <w:r w:rsidR="00A63DF1" w:rsidRPr="00593C77">
              <w:rPr>
                <w:rStyle w:val="corchete-llamada1"/>
                <w:rFonts w:asciiTheme="minorHAnsi" w:hAnsiTheme="minorHAnsi"/>
                <w:vanish w:val="0"/>
                <w:specVanish w:val="0"/>
              </w:rPr>
              <w:t xml:space="preserve"> </w:t>
            </w:r>
            <w:r w:rsidRPr="00593C77">
              <w:rPr>
                <w:rStyle w:val="corchete-llamada1"/>
                <w:rFonts w:asciiTheme="minorHAnsi" w:hAnsiTheme="minorHAnsi"/>
                <w:vanish w:val="0"/>
                <w:specVanish w:val="0"/>
              </w:rPr>
              <w:t xml:space="preserve">en una determinada caja de previsión, pero si tiene una laguna previsional, </w:t>
            </w:r>
            <w:r w:rsidR="006B3D41" w:rsidRPr="00593C77">
              <w:rPr>
                <w:rStyle w:val="corchete-llamada1"/>
                <w:rFonts w:asciiTheme="minorHAnsi" w:hAnsiTheme="minorHAnsi"/>
                <w:vanish w:val="0"/>
                <w:specVanish w:val="0"/>
              </w:rPr>
              <w:t>perdería</w:t>
            </w:r>
            <w:r w:rsidRPr="00593C77">
              <w:rPr>
                <w:rStyle w:val="corchete-llamada1"/>
                <w:rFonts w:asciiTheme="minorHAnsi" w:hAnsiTheme="minorHAnsi"/>
                <w:vanish w:val="0"/>
                <w:specVanish w:val="0"/>
              </w:rPr>
              <w:t xml:space="preserve"> los beneficios en dicha caja.</w:t>
            </w:r>
            <w:r w:rsidR="006B3D41" w:rsidRPr="00593C77">
              <w:rPr>
                <w:rStyle w:val="corchete-llamada1"/>
                <w:rFonts w:asciiTheme="minorHAnsi" w:hAnsiTheme="minorHAnsi"/>
                <w:vanish w:val="0"/>
                <w:specVanish w:val="0"/>
              </w:rPr>
              <w:t xml:space="preserve"> Sin embargo, para pensionarse el trabajador debe volver a obtener la calidad de imponente activo, por tanto debe volver a cotizar para cursar una solicitud de pensión, es decir, ser contratado en un nuevo empleo.</w:t>
            </w:r>
          </w:p>
          <w:p w:rsidR="00D07ADE" w:rsidRDefault="00D07ADE"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5F2EFB" w:rsidRDefault="005F2EFB"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5F2EFB" w:rsidRPr="00593C77" w:rsidRDefault="005F2EFB" w:rsidP="00D07ADE">
            <w:pPr>
              <w:pStyle w:val="NormalWeb"/>
              <w:spacing w:before="0" w:beforeAutospacing="0" w:after="0" w:afterAutospacing="0"/>
              <w:ind w:left="483"/>
              <w:contextualSpacing/>
              <w:mirrorIndents/>
              <w:jc w:val="both"/>
              <w:rPr>
                <w:rStyle w:val="corchete-llamada1"/>
                <w:rFonts w:asciiTheme="minorHAnsi" w:hAnsiTheme="minorHAnsi"/>
                <w:vanish w:val="0"/>
              </w:rPr>
            </w:pPr>
          </w:p>
          <w:p w:rsidR="0047297E" w:rsidRPr="00593C77" w:rsidRDefault="006B3D41" w:rsidP="00D07ADE">
            <w:pPr>
              <w:pStyle w:val="NormalWeb"/>
              <w:numPr>
                <w:ilvl w:val="0"/>
                <w:numId w:val="41"/>
              </w:numPr>
              <w:spacing w:before="0" w:beforeAutospacing="0" w:after="0" w:afterAutospacing="0"/>
              <w:ind w:left="483"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Cada Caja exige distintos requisitos de años cotizados, es discriminatorio y lo habitual es que para el cálculo se considere el promedio de las remuneraciones de los últimos 60, 36 o 24 meses, esto depende del requisito que cada Caja Previsional exija; asimismo para efectos del cálculo se debe considerar otro requisito que exigen las Cajas, esto es la densidad de años cotizados.</w:t>
            </w:r>
          </w:p>
        </w:tc>
      </w:tr>
    </w:tbl>
    <w:p w:rsidR="0041508D" w:rsidRPr="00593C77" w:rsidRDefault="0041508D" w:rsidP="005E536C">
      <w:pPr>
        <w:pStyle w:val="NormalWeb"/>
        <w:spacing w:before="0" w:beforeAutospacing="0" w:after="0" w:afterAutospacing="0"/>
        <w:contextualSpacing/>
        <w:mirrorIndents/>
        <w:jc w:val="both"/>
        <w:rPr>
          <w:rStyle w:val="corchete-llamada1"/>
          <w:rFonts w:asciiTheme="minorHAnsi" w:hAnsiTheme="minorHAnsi"/>
          <w:b/>
          <w:vanish w:val="0"/>
        </w:rPr>
      </w:pPr>
    </w:p>
    <w:p w:rsidR="0041508D" w:rsidRPr="00593C77" w:rsidRDefault="0041508D" w:rsidP="005E536C">
      <w:pPr>
        <w:spacing w:after="0" w:line="240" w:lineRule="auto"/>
        <w:rPr>
          <w:rStyle w:val="corchete-llamada1"/>
          <w:rFonts w:eastAsia="Times New Roman" w:cs="Times New Roman"/>
          <w:b/>
          <w:vanish w:val="0"/>
          <w:sz w:val="24"/>
          <w:szCs w:val="24"/>
        </w:rPr>
      </w:pPr>
    </w:p>
    <w:p w:rsidR="00170B4F" w:rsidRPr="00593C77" w:rsidRDefault="0041508D" w:rsidP="005E536C">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 xml:space="preserve">B. </w:t>
      </w:r>
      <w:r w:rsidR="00634A60" w:rsidRPr="00593C77">
        <w:rPr>
          <w:rStyle w:val="corchete-llamada1"/>
          <w:rFonts w:asciiTheme="minorHAnsi" w:hAnsiTheme="minorHAnsi"/>
          <w:b/>
          <w:vanish w:val="0"/>
          <w:specVanish w:val="0"/>
        </w:rPr>
        <w:t>Sistem</w:t>
      </w:r>
      <w:r w:rsidR="00064286" w:rsidRPr="00593C77">
        <w:rPr>
          <w:rStyle w:val="corchete-llamada1"/>
          <w:rFonts w:asciiTheme="minorHAnsi" w:hAnsiTheme="minorHAnsi"/>
          <w:b/>
          <w:vanish w:val="0"/>
          <w:specVanish w:val="0"/>
        </w:rPr>
        <w:t>a de Capitalización Individual</w:t>
      </w:r>
      <w:r w:rsidRPr="00593C77">
        <w:rPr>
          <w:rStyle w:val="corchete-llamada1"/>
          <w:rFonts w:asciiTheme="minorHAnsi" w:hAnsiTheme="minorHAnsi"/>
          <w:b/>
          <w:vanish w:val="0"/>
          <w:specVanish w:val="0"/>
        </w:rPr>
        <w:t>:</w:t>
      </w:r>
    </w:p>
    <w:p w:rsidR="0041508D" w:rsidRPr="00593C77" w:rsidRDefault="0041508D" w:rsidP="005E536C">
      <w:pPr>
        <w:pStyle w:val="NormalWeb"/>
        <w:spacing w:before="0" w:beforeAutospacing="0" w:after="0" w:afterAutospacing="0"/>
        <w:contextualSpacing/>
        <w:mirrorIndents/>
        <w:jc w:val="both"/>
        <w:rPr>
          <w:rStyle w:val="corchete-llamada1"/>
          <w:rFonts w:asciiTheme="minorHAnsi" w:hAnsiTheme="minorHAnsi"/>
          <w:b/>
          <w:vanish w:val="0"/>
        </w:rPr>
      </w:pPr>
    </w:p>
    <w:tbl>
      <w:tblPr>
        <w:tblStyle w:val="Tablaconcuadrcula"/>
        <w:tblW w:w="0" w:type="auto"/>
        <w:tblLook w:val="04A0" w:firstRow="1" w:lastRow="0" w:firstColumn="1" w:lastColumn="0" w:noHBand="0" w:noVBand="1"/>
      </w:tblPr>
      <w:tblGrid>
        <w:gridCol w:w="4915"/>
        <w:gridCol w:w="4915"/>
      </w:tblGrid>
      <w:tr w:rsidR="00AF2F9E" w:rsidRPr="00593C77" w:rsidTr="00AF2F9E">
        <w:trPr>
          <w:hidden w:val="0"/>
        </w:trPr>
        <w:tc>
          <w:tcPr>
            <w:tcW w:w="4915" w:type="dxa"/>
          </w:tcPr>
          <w:p w:rsidR="00AF2F9E" w:rsidRPr="00593C77" w:rsidRDefault="00AF2F9E" w:rsidP="0041508D">
            <w:pPr>
              <w:pStyle w:val="NormalWeb"/>
              <w:spacing w:before="0" w:beforeAutospacing="0" w:after="0" w:afterAutospacing="0"/>
              <w:contextualSpacing/>
              <w:mirrorIndents/>
              <w:jc w:val="center"/>
              <w:rPr>
                <w:rStyle w:val="corchete-llamada1"/>
                <w:rFonts w:asciiTheme="minorHAnsi" w:hAnsiTheme="minorHAnsi"/>
                <w:b/>
                <w:vanish w:val="0"/>
              </w:rPr>
            </w:pPr>
            <w:r w:rsidRPr="00593C77">
              <w:rPr>
                <w:rStyle w:val="corchete-llamada1"/>
                <w:rFonts w:asciiTheme="minorHAnsi" w:hAnsiTheme="minorHAnsi"/>
                <w:b/>
                <w:vanish w:val="0"/>
                <w:specVanish w:val="0"/>
              </w:rPr>
              <w:t>Ventajas</w:t>
            </w:r>
          </w:p>
        </w:tc>
        <w:tc>
          <w:tcPr>
            <w:tcW w:w="4915" w:type="dxa"/>
          </w:tcPr>
          <w:p w:rsidR="00AF2F9E" w:rsidRPr="00593C77" w:rsidRDefault="00AF2F9E" w:rsidP="0041508D">
            <w:pPr>
              <w:pStyle w:val="NormalWeb"/>
              <w:spacing w:before="0" w:beforeAutospacing="0" w:after="0" w:afterAutospacing="0"/>
              <w:contextualSpacing/>
              <w:mirrorIndents/>
              <w:jc w:val="center"/>
              <w:rPr>
                <w:rStyle w:val="corchete-llamada1"/>
                <w:rFonts w:asciiTheme="minorHAnsi" w:hAnsiTheme="minorHAnsi"/>
                <w:b/>
                <w:vanish w:val="0"/>
              </w:rPr>
            </w:pPr>
            <w:r w:rsidRPr="00593C77">
              <w:rPr>
                <w:rStyle w:val="corchete-llamada1"/>
                <w:rFonts w:asciiTheme="minorHAnsi" w:hAnsiTheme="minorHAnsi"/>
                <w:b/>
                <w:vanish w:val="0"/>
                <w:specVanish w:val="0"/>
              </w:rPr>
              <w:t>Desventajas</w:t>
            </w:r>
          </w:p>
        </w:tc>
      </w:tr>
      <w:tr w:rsidR="00AF2F9E" w:rsidRPr="00593C77" w:rsidTr="00AF2F9E">
        <w:trPr>
          <w:hidden w:val="0"/>
        </w:trPr>
        <w:tc>
          <w:tcPr>
            <w:tcW w:w="4915" w:type="dxa"/>
          </w:tcPr>
          <w:p w:rsidR="00AF2F9E" w:rsidRDefault="00AF2F9E" w:rsidP="005E536C">
            <w:pPr>
              <w:pStyle w:val="NormalWeb"/>
              <w:numPr>
                <w:ilvl w:val="0"/>
                <w:numId w:val="42"/>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El trabajador conoce las ganancias y pérdidas obtenidas por la Administradora en la que está incorporado. Por lo tanto, está informado del monto acumulado y la rentabilidad de su fondo de pensiones.</w:t>
            </w:r>
          </w:p>
          <w:p w:rsidR="005E536C" w:rsidRPr="00593C77" w:rsidRDefault="005E536C"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4D450E" w:rsidRDefault="005E536C" w:rsidP="005E536C">
            <w:pPr>
              <w:pStyle w:val="NormalWeb"/>
              <w:numPr>
                <w:ilvl w:val="0"/>
                <w:numId w:val="42"/>
              </w:numPr>
              <w:spacing w:before="0" w:beforeAutospacing="0" w:after="0" w:afterAutospacing="0"/>
              <w:ind w:left="426" w:hanging="426"/>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S</w:t>
            </w:r>
            <w:r w:rsidR="004D450E" w:rsidRPr="00593C77">
              <w:rPr>
                <w:rStyle w:val="corchete-llamada1"/>
                <w:rFonts w:asciiTheme="minorHAnsi" w:hAnsiTheme="minorHAnsi"/>
                <w:vanish w:val="0"/>
                <w:specVanish w:val="0"/>
              </w:rPr>
              <w:t xml:space="preserve">i un trabajador activo fallece y no tiene beneficiarios de pensión de sobrevivencia, el saldo acumulado en su cuenta de capitalización individual constituye herencia. Lo mismo aplica para los pensionados por vejez o invalidez bajo </w:t>
            </w:r>
            <w:r>
              <w:rPr>
                <w:rStyle w:val="corchete-llamada1"/>
                <w:rFonts w:asciiTheme="minorHAnsi" w:hAnsiTheme="minorHAnsi"/>
                <w:vanish w:val="0"/>
                <w:specVanish w:val="0"/>
              </w:rPr>
              <w:t>la modalidad Retito Programado.</w:t>
            </w:r>
          </w:p>
          <w:p w:rsidR="005E536C" w:rsidRPr="00593C77" w:rsidRDefault="005E536C"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CC1A59" w:rsidRDefault="00786CEC" w:rsidP="005E536C">
            <w:pPr>
              <w:pStyle w:val="NormalWeb"/>
              <w:numPr>
                <w:ilvl w:val="0"/>
                <w:numId w:val="42"/>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 xml:space="preserve">Los trabajadores </w:t>
            </w:r>
            <w:r w:rsidR="000D06E7" w:rsidRPr="00593C77">
              <w:rPr>
                <w:rStyle w:val="corchete-llamada1"/>
                <w:rFonts w:asciiTheme="minorHAnsi" w:hAnsiTheme="minorHAnsi"/>
                <w:vanish w:val="0"/>
                <w:specVanish w:val="0"/>
              </w:rPr>
              <w:t>podrían estar</w:t>
            </w:r>
            <w:r w:rsidRPr="00593C77">
              <w:rPr>
                <w:rStyle w:val="corchete-llamada1"/>
                <w:rFonts w:asciiTheme="minorHAnsi" w:hAnsiTheme="minorHAnsi"/>
                <w:vanish w:val="0"/>
                <w:specVanish w:val="0"/>
              </w:rPr>
              <w:t xml:space="preserve"> en conocimiento del estado de su cuenta individual, por ende, de la gestión de la Administradora. Si ésta es insatisfactoria, tiene la posibilidad de escoger cambio de Administradora.</w:t>
            </w:r>
          </w:p>
          <w:p w:rsidR="005E536C" w:rsidRPr="00593C77" w:rsidRDefault="005E536C"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0D06E7" w:rsidRDefault="000D06E7" w:rsidP="005E536C">
            <w:pPr>
              <w:pStyle w:val="NormalWeb"/>
              <w:numPr>
                <w:ilvl w:val="0"/>
                <w:numId w:val="42"/>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El trabajador puede cambiarse de AFP y de fondo.</w:t>
            </w:r>
          </w:p>
          <w:p w:rsidR="005E536C" w:rsidRDefault="005E536C"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0C7933" w:rsidRDefault="000C7933"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0C7933" w:rsidRDefault="000C7933"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0C7933" w:rsidRPr="00593C77" w:rsidRDefault="000C7933" w:rsidP="005E536C">
            <w:pPr>
              <w:pStyle w:val="NormalWeb"/>
              <w:spacing w:before="0" w:beforeAutospacing="0" w:after="0" w:afterAutospacing="0"/>
              <w:ind w:left="426"/>
              <w:contextualSpacing/>
              <w:mirrorIndents/>
              <w:jc w:val="both"/>
              <w:rPr>
                <w:rStyle w:val="corchete-llamada1"/>
                <w:rFonts w:asciiTheme="minorHAnsi" w:hAnsiTheme="minorHAnsi"/>
                <w:vanish w:val="0"/>
              </w:rPr>
            </w:pPr>
          </w:p>
          <w:p w:rsidR="0005101D" w:rsidRPr="005E536C" w:rsidRDefault="000D06E7" w:rsidP="0041508D">
            <w:pPr>
              <w:pStyle w:val="NormalWeb"/>
              <w:numPr>
                <w:ilvl w:val="0"/>
                <w:numId w:val="42"/>
              </w:numPr>
              <w:spacing w:before="0" w:beforeAutospacing="0" w:after="0" w:afterAutospacing="0"/>
              <w:ind w:left="426" w:hanging="426"/>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Existencia de depósitos convenidos, bonificación estatal al APV y subsidio al trabajador joven, bono por hijo que incrementan el saldo de la cuenta obligatoria.</w:t>
            </w:r>
          </w:p>
        </w:tc>
        <w:tc>
          <w:tcPr>
            <w:tcW w:w="4915" w:type="dxa"/>
          </w:tcPr>
          <w:p w:rsidR="00064286" w:rsidRDefault="00064286" w:rsidP="005E536C">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Genera pensi</w:t>
            </w:r>
            <w:r w:rsidR="000D06E7" w:rsidRPr="00593C77">
              <w:rPr>
                <w:rStyle w:val="corchete-llamada1"/>
                <w:rFonts w:asciiTheme="minorHAnsi" w:hAnsiTheme="minorHAnsi"/>
                <w:vanish w:val="0"/>
                <w:specVanish w:val="0"/>
              </w:rPr>
              <w:t xml:space="preserve">ones cuyas tasas de reemplazo </w:t>
            </w:r>
            <w:r w:rsidRPr="00593C77">
              <w:rPr>
                <w:rStyle w:val="corchete-llamada1"/>
                <w:rFonts w:asciiTheme="minorHAnsi" w:hAnsiTheme="minorHAnsi"/>
                <w:vanish w:val="0"/>
                <w:specVanish w:val="0"/>
              </w:rPr>
              <w:t xml:space="preserve">no se condicen con el promedio de las últimas 120 </w:t>
            </w:r>
            <w:r w:rsidR="007A5E85" w:rsidRPr="00593C77">
              <w:rPr>
                <w:rStyle w:val="corchete-llamada1"/>
                <w:rFonts w:asciiTheme="minorHAnsi" w:hAnsiTheme="minorHAnsi"/>
                <w:vanish w:val="0"/>
                <w:specVanish w:val="0"/>
              </w:rPr>
              <w:t xml:space="preserve">remuneraciones o </w:t>
            </w:r>
            <w:r w:rsidRPr="00593C77">
              <w:rPr>
                <w:rStyle w:val="corchete-llamada1"/>
                <w:rFonts w:asciiTheme="minorHAnsi" w:hAnsiTheme="minorHAnsi"/>
                <w:vanish w:val="0"/>
                <w:specVanish w:val="0"/>
              </w:rPr>
              <w:t>renta</w:t>
            </w:r>
            <w:r w:rsidR="007A5E85" w:rsidRPr="00593C77">
              <w:rPr>
                <w:rStyle w:val="corchete-llamada1"/>
                <w:rFonts w:asciiTheme="minorHAnsi" w:hAnsiTheme="minorHAnsi"/>
                <w:vanish w:val="0"/>
                <w:specVanish w:val="0"/>
              </w:rPr>
              <w:t>s</w:t>
            </w:r>
            <w:r w:rsidR="005E536C">
              <w:rPr>
                <w:rStyle w:val="corchete-llamada1"/>
                <w:rFonts w:asciiTheme="minorHAnsi" w:hAnsiTheme="minorHAnsi"/>
                <w:vanish w:val="0"/>
                <w:specVanish w:val="0"/>
              </w:rPr>
              <w:t xml:space="preserve"> imponibles.</w:t>
            </w:r>
          </w:p>
          <w:p w:rsidR="005E536C" w:rsidRPr="00593C77" w:rsidRDefault="005E536C" w:rsidP="005E536C">
            <w:pPr>
              <w:pStyle w:val="NormalWeb"/>
              <w:spacing w:before="0" w:beforeAutospacing="0" w:after="0" w:afterAutospacing="0"/>
              <w:ind w:left="472"/>
              <w:contextualSpacing/>
              <w:mirrorIndents/>
              <w:jc w:val="both"/>
              <w:rPr>
                <w:rStyle w:val="corchete-llamada1"/>
                <w:rFonts w:asciiTheme="minorHAnsi" w:hAnsiTheme="minorHAnsi"/>
                <w:vanish w:val="0"/>
              </w:rPr>
            </w:pPr>
          </w:p>
          <w:p w:rsidR="00AF2F9E" w:rsidRDefault="00786CEC" w:rsidP="005E536C">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Por tratarse de un sistema de capitalización individual, dependiente de los fondos acumulados por periodos de cotizaciones de los trab</w:t>
            </w:r>
            <w:r w:rsidR="000001AE" w:rsidRPr="00593C77">
              <w:rPr>
                <w:rStyle w:val="corchete-llamada1"/>
                <w:rFonts w:asciiTheme="minorHAnsi" w:hAnsiTheme="minorHAnsi"/>
                <w:vanish w:val="0"/>
                <w:specVanish w:val="0"/>
              </w:rPr>
              <w:t xml:space="preserve">ajadores, el fondo acumulado </w:t>
            </w:r>
            <w:r w:rsidRPr="00593C77">
              <w:rPr>
                <w:rStyle w:val="corchete-llamada1"/>
                <w:rFonts w:asciiTheme="minorHAnsi" w:hAnsiTheme="minorHAnsi"/>
                <w:vanish w:val="0"/>
                <w:specVanish w:val="0"/>
              </w:rPr>
              <w:t>se ve afectado por los periodos sin cotizar o aquellos en que los emplea</w:t>
            </w:r>
            <w:r w:rsidR="00CC1A59" w:rsidRPr="00593C77">
              <w:rPr>
                <w:rStyle w:val="corchete-llamada1"/>
                <w:rFonts w:asciiTheme="minorHAnsi" w:hAnsiTheme="minorHAnsi"/>
                <w:vanish w:val="0"/>
                <w:specVanish w:val="0"/>
              </w:rPr>
              <w:t>dores no pagan las cotizaciones, en toda su vida laboral.</w:t>
            </w:r>
          </w:p>
          <w:p w:rsidR="005E536C" w:rsidRPr="00593C77" w:rsidRDefault="005E536C" w:rsidP="005E536C">
            <w:pPr>
              <w:pStyle w:val="NormalWeb"/>
              <w:spacing w:before="0" w:beforeAutospacing="0" w:after="0" w:afterAutospacing="0"/>
              <w:ind w:left="472"/>
              <w:contextualSpacing/>
              <w:mirrorIndents/>
              <w:jc w:val="both"/>
              <w:rPr>
                <w:rStyle w:val="corchete-llamada1"/>
                <w:rFonts w:asciiTheme="minorHAnsi" w:hAnsiTheme="minorHAnsi"/>
                <w:vanish w:val="0"/>
              </w:rPr>
            </w:pPr>
          </w:p>
          <w:p w:rsidR="00786CEC" w:rsidRDefault="005E536C" w:rsidP="005E536C">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L</w:t>
            </w:r>
            <w:r w:rsidR="00786CEC" w:rsidRPr="00593C77">
              <w:rPr>
                <w:rStyle w:val="corchete-llamada1"/>
                <w:rFonts w:asciiTheme="minorHAnsi" w:hAnsiTheme="minorHAnsi"/>
                <w:vanish w:val="0"/>
                <w:specVanish w:val="0"/>
              </w:rPr>
              <w:t>os fondos de pensiones están sujetos a la rentabilidad que genera el mercado de capitales y a la gestión de las Administradoras.</w:t>
            </w:r>
          </w:p>
          <w:p w:rsidR="005E536C" w:rsidRPr="00593C77" w:rsidRDefault="005E536C" w:rsidP="005E536C">
            <w:pPr>
              <w:pStyle w:val="NormalWeb"/>
              <w:spacing w:before="0" w:beforeAutospacing="0" w:after="0" w:afterAutospacing="0"/>
              <w:ind w:left="472"/>
              <w:contextualSpacing/>
              <w:mirrorIndents/>
              <w:jc w:val="both"/>
              <w:rPr>
                <w:rStyle w:val="corchete-llamada1"/>
                <w:rFonts w:asciiTheme="minorHAnsi" w:hAnsiTheme="minorHAnsi"/>
                <w:vanish w:val="0"/>
              </w:rPr>
            </w:pPr>
          </w:p>
          <w:p w:rsidR="00786CEC" w:rsidRDefault="00786CEC" w:rsidP="005E536C">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Las rentabilidades negativas por inversión errada de la Administradora sólo las asumen los trabajadores, lo que se refleja en</w:t>
            </w:r>
            <w:r w:rsidR="000001AE" w:rsidRPr="00593C77">
              <w:rPr>
                <w:rStyle w:val="corchete-llamada1"/>
                <w:rFonts w:asciiTheme="minorHAnsi" w:hAnsiTheme="minorHAnsi"/>
                <w:vanish w:val="0"/>
                <w:specVanish w:val="0"/>
              </w:rPr>
              <w:t xml:space="preserve"> la variación de</w:t>
            </w:r>
            <w:r w:rsidRPr="00593C77">
              <w:rPr>
                <w:rStyle w:val="corchete-llamada1"/>
                <w:rFonts w:asciiTheme="minorHAnsi" w:hAnsiTheme="minorHAnsi"/>
                <w:vanish w:val="0"/>
                <w:specVanish w:val="0"/>
              </w:rPr>
              <w:t xml:space="preserve"> su fondo acumulado.</w:t>
            </w:r>
          </w:p>
          <w:p w:rsidR="005E536C" w:rsidRPr="00593C77" w:rsidRDefault="005E536C" w:rsidP="005E536C">
            <w:pPr>
              <w:pStyle w:val="NormalWeb"/>
              <w:spacing w:before="0" w:beforeAutospacing="0" w:after="0" w:afterAutospacing="0"/>
              <w:ind w:left="472"/>
              <w:contextualSpacing/>
              <w:mirrorIndents/>
              <w:jc w:val="both"/>
              <w:rPr>
                <w:rStyle w:val="corchete-llamada1"/>
                <w:rFonts w:asciiTheme="minorHAnsi" w:hAnsiTheme="minorHAnsi"/>
                <w:vanish w:val="0"/>
              </w:rPr>
            </w:pPr>
          </w:p>
          <w:p w:rsidR="0003588B" w:rsidRDefault="0003588B" w:rsidP="005E536C">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Las AFP cobran comisión independiente de la rentabilidad obtenida.</w:t>
            </w:r>
          </w:p>
          <w:p w:rsidR="005E536C" w:rsidRPr="00593C77" w:rsidRDefault="005E536C" w:rsidP="005E536C">
            <w:pPr>
              <w:pStyle w:val="NormalWeb"/>
              <w:spacing w:before="0" w:beforeAutospacing="0" w:after="0" w:afterAutospacing="0"/>
              <w:ind w:left="472"/>
              <w:contextualSpacing/>
              <w:mirrorIndents/>
              <w:jc w:val="both"/>
              <w:rPr>
                <w:rStyle w:val="corchete-llamada1"/>
                <w:rFonts w:asciiTheme="minorHAnsi" w:hAnsiTheme="minorHAnsi"/>
                <w:vanish w:val="0"/>
              </w:rPr>
            </w:pPr>
          </w:p>
          <w:p w:rsidR="00786CEC" w:rsidRPr="005E536C" w:rsidRDefault="000D06E7" w:rsidP="0041508D">
            <w:pPr>
              <w:pStyle w:val="NormalWeb"/>
              <w:numPr>
                <w:ilvl w:val="0"/>
                <w:numId w:val="43"/>
              </w:numPr>
              <w:spacing w:before="0" w:beforeAutospacing="0" w:after="0" w:afterAutospacing="0"/>
              <w:ind w:left="472" w:hanging="425"/>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El trabajador carece de cultura previsional que le permita adoptar decisiones adecuadas con la información que le entrega la AFP, como por ejemplo cuando cambiarse de AFP, o de tipo de fondo y a cual fondo.</w:t>
            </w:r>
          </w:p>
        </w:tc>
      </w:tr>
    </w:tbl>
    <w:p w:rsidR="0047297E" w:rsidRDefault="0047297E" w:rsidP="0041508D">
      <w:pPr>
        <w:pStyle w:val="NormalWeb"/>
        <w:spacing w:before="0" w:beforeAutospacing="0" w:after="0" w:afterAutospacing="0"/>
        <w:contextualSpacing/>
        <w:mirrorIndents/>
        <w:jc w:val="both"/>
        <w:rPr>
          <w:rStyle w:val="corchete-llamada1"/>
          <w:rFonts w:asciiTheme="minorHAnsi" w:hAnsiTheme="minorHAnsi"/>
          <w:b/>
          <w:vanish w:val="0"/>
        </w:rPr>
      </w:pPr>
    </w:p>
    <w:p w:rsidR="000C7933" w:rsidRPr="00593C77" w:rsidRDefault="000C7933" w:rsidP="0041508D">
      <w:pPr>
        <w:pStyle w:val="NormalWeb"/>
        <w:spacing w:before="0" w:beforeAutospacing="0" w:after="0" w:afterAutospacing="0"/>
        <w:contextualSpacing/>
        <w:mirrorIndents/>
        <w:jc w:val="both"/>
        <w:rPr>
          <w:rStyle w:val="corchete-llamada1"/>
          <w:rFonts w:asciiTheme="minorHAnsi" w:hAnsiTheme="minorHAnsi"/>
          <w:b/>
          <w:vanish w:val="0"/>
        </w:rPr>
      </w:pPr>
    </w:p>
    <w:p w:rsidR="00AF2F9E" w:rsidRPr="00593C77" w:rsidRDefault="003704FB" w:rsidP="0041508D">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 xml:space="preserve">C. </w:t>
      </w:r>
      <w:r w:rsidR="00107315" w:rsidRPr="00593C77">
        <w:rPr>
          <w:rStyle w:val="corchete-llamada1"/>
          <w:rFonts w:asciiTheme="minorHAnsi" w:hAnsiTheme="minorHAnsi"/>
          <w:b/>
          <w:vanish w:val="0"/>
          <w:specVanish w:val="0"/>
        </w:rPr>
        <w:t>Sistema Mixto</w:t>
      </w:r>
      <w:r w:rsidRPr="00593C77">
        <w:rPr>
          <w:rStyle w:val="corchete-llamada1"/>
          <w:rFonts w:asciiTheme="minorHAnsi" w:hAnsiTheme="minorHAnsi"/>
          <w:b/>
          <w:vanish w:val="0"/>
          <w:specVanish w:val="0"/>
        </w:rPr>
        <w:t>:</w:t>
      </w:r>
    </w:p>
    <w:p w:rsidR="003704FB" w:rsidRPr="00593C77" w:rsidRDefault="003704FB" w:rsidP="0041508D">
      <w:pPr>
        <w:pStyle w:val="NormalWeb"/>
        <w:spacing w:before="0" w:beforeAutospacing="0" w:after="0" w:afterAutospacing="0"/>
        <w:contextualSpacing/>
        <w:mirrorIndents/>
        <w:jc w:val="both"/>
        <w:rPr>
          <w:rStyle w:val="corchete-llamada1"/>
          <w:rFonts w:asciiTheme="minorHAnsi" w:hAnsiTheme="minorHAnsi"/>
          <w:b/>
          <w:vanish w:val="0"/>
        </w:rPr>
      </w:pPr>
    </w:p>
    <w:p w:rsidR="00107315" w:rsidRPr="00593C77" w:rsidRDefault="005E536C" w:rsidP="0041508D">
      <w:pPr>
        <w:pStyle w:val="NormalWeb"/>
        <w:spacing w:before="0" w:beforeAutospacing="0" w:after="0" w:afterAutospacing="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H</w:t>
      </w:r>
      <w:r w:rsidRPr="00593C77">
        <w:rPr>
          <w:rStyle w:val="corchete-llamada1"/>
          <w:rFonts w:asciiTheme="minorHAnsi" w:hAnsiTheme="minorHAnsi"/>
          <w:vanish w:val="0"/>
          <w:specVanish w:val="0"/>
        </w:rPr>
        <w:t>asta ahora</w:t>
      </w:r>
      <w:r>
        <w:rPr>
          <w:rStyle w:val="corchete-llamada1"/>
          <w:rFonts w:asciiTheme="minorHAnsi" w:hAnsiTheme="minorHAnsi"/>
          <w:vanish w:val="0"/>
          <w:specVanish w:val="0"/>
        </w:rPr>
        <w:t>,</w:t>
      </w:r>
      <w:r w:rsidRPr="00593C77">
        <w:rPr>
          <w:rStyle w:val="corchete-llamada1"/>
          <w:rFonts w:asciiTheme="minorHAnsi" w:hAnsiTheme="minorHAnsi"/>
          <w:vanish w:val="0"/>
          <w:specVanish w:val="0"/>
        </w:rPr>
        <w:t xml:space="preserve"> </w:t>
      </w:r>
      <w:r>
        <w:rPr>
          <w:rStyle w:val="corchete-llamada1"/>
          <w:rFonts w:asciiTheme="minorHAnsi" w:hAnsiTheme="minorHAnsi"/>
          <w:vanish w:val="0"/>
          <w:specVanish w:val="0"/>
        </w:rPr>
        <w:t>e</w:t>
      </w:r>
      <w:r w:rsidR="00107315" w:rsidRPr="00593C77">
        <w:rPr>
          <w:rStyle w:val="corchete-llamada1"/>
          <w:rFonts w:asciiTheme="minorHAnsi" w:hAnsiTheme="minorHAnsi"/>
          <w:vanish w:val="0"/>
          <w:specVanish w:val="0"/>
        </w:rPr>
        <w:t xml:space="preserve">n Chile no se tiene </w:t>
      </w:r>
      <w:r>
        <w:rPr>
          <w:rStyle w:val="corchete-llamada1"/>
          <w:rFonts w:asciiTheme="minorHAnsi" w:hAnsiTheme="minorHAnsi"/>
          <w:vanish w:val="0"/>
          <w:specVanish w:val="0"/>
        </w:rPr>
        <w:t>experiencia</w:t>
      </w:r>
      <w:r w:rsidRPr="00593C77">
        <w:rPr>
          <w:rStyle w:val="corchete-llamada1"/>
          <w:rFonts w:asciiTheme="minorHAnsi" w:hAnsiTheme="minorHAnsi"/>
          <w:vanish w:val="0"/>
          <w:specVanish w:val="0"/>
        </w:rPr>
        <w:t xml:space="preserve"> </w:t>
      </w:r>
      <w:r>
        <w:rPr>
          <w:rStyle w:val="corchete-llamada1"/>
          <w:rFonts w:asciiTheme="minorHAnsi" w:hAnsiTheme="minorHAnsi"/>
          <w:vanish w:val="0"/>
          <w:specVanish w:val="0"/>
        </w:rPr>
        <w:t xml:space="preserve">de aplicación </w:t>
      </w:r>
      <w:r w:rsidR="00107315" w:rsidRPr="00593C77">
        <w:rPr>
          <w:rStyle w:val="corchete-llamada1"/>
          <w:rFonts w:asciiTheme="minorHAnsi" w:hAnsiTheme="minorHAnsi"/>
          <w:vanish w:val="0"/>
          <w:specVanish w:val="0"/>
        </w:rPr>
        <w:t xml:space="preserve">de un </w:t>
      </w:r>
      <w:r>
        <w:rPr>
          <w:rStyle w:val="corchete-llamada1"/>
          <w:rFonts w:asciiTheme="minorHAnsi" w:hAnsiTheme="minorHAnsi"/>
          <w:vanish w:val="0"/>
          <w:specVanish w:val="0"/>
        </w:rPr>
        <w:t>S</w:t>
      </w:r>
      <w:r w:rsidR="00107315" w:rsidRPr="00593C77">
        <w:rPr>
          <w:rStyle w:val="corchete-llamada1"/>
          <w:rFonts w:asciiTheme="minorHAnsi" w:hAnsiTheme="minorHAnsi"/>
          <w:vanish w:val="0"/>
          <w:specVanish w:val="0"/>
        </w:rPr>
        <w:t xml:space="preserve">istema </w:t>
      </w:r>
      <w:r>
        <w:rPr>
          <w:rStyle w:val="corchete-llamada1"/>
          <w:rFonts w:asciiTheme="minorHAnsi" w:hAnsiTheme="minorHAnsi"/>
          <w:vanish w:val="0"/>
          <w:specVanish w:val="0"/>
        </w:rPr>
        <w:t>M</w:t>
      </w:r>
      <w:r w:rsidR="00107315" w:rsidRPr="00593C77">
        <w:rPr>
          <w:rStyle w:val="corchete-llamada1"/>
          <w:rFonts w:asciiTheme="minorHAnsi" w:hAnsiTheme="minorHAnsi"/>
          <w:vanish w:val="0"/>
          <w:specVanish w:val="0"/>
        </w:rPr>
        <w:t xml:space="preserve">ixto de </w:t>
      </w:r>
      <w:r>
        <w:rPr>
          <w:rStyle w:val="corchete-llamada1"/>
          <w:rFonts w:asciiTheme="minorHAnsi" w:hAnsiTheme="minorHAnsi"/>
          <w:vanish w:val="0"/>
          <w:specVanish w:val="0"/>
        </w:rPr>
        <w:t>P</w:t>
      </w:r>
      <w:r w:rsidR="00107315" w:rsidRPr="00593C77">
        <w:rPr>
          <w:rStyle w:val="corchete-llamada1"/>
          <w:rFonts w:asciiTheme="minorHAnsi" w:hAnsiTheme="minorHAnsi"/>
          <w:vanish w:val="0"/>
          <w:specVanish w:val="0"/>
        </w:rPr>
        <w:t>ens</w:t>
      </w:r>
      <w:r>
        <w:rPr>
          <w:rStyle w:val="corchete-llamada1"/>
          <w:rFonts w:asciiTheme="minorHAnsi" w:hAnsiTheme="minorHAnsi"/>
          <w:vanish w:val="0"/>
          <w:specVanish w:val="0"/>
        </w:rPr>
        <w:t>iones. Sin embargo, a través de</w:t>
      </w:r>
      <w:r w:rsidR="00107315" w:rsidRPr="00593C77">
        <w:rPr>
          <w:rStyle w:val="corchete-llamada1"/>
          <w:rFonts w:asciiTheme="minorHAnsi" w:hAnsiTheme="minorHAnsi"/>
          <w:vanish w:val="0"/>
          <w:specVanish w:val="0"/>
        </w:rPr>
        <w:t xml:space="preserve">l </w:t>
      </w:r>
      <w:r>
        <w:rPr>
          <w:rStyle w:val="corchete-llamada1"/>
          <w:rFonts w:asciiTheme="minorHAnsi" w:hAnsiTheme="minorHAnsi"/>
          <w:vanish w:val="0"/>
          <w:specVanish w:val="0"/>
        </w:rPr>
        <w:t>conocimiento</w:t>
      </w:r>
      <w:r w:rsidR="00107315" w:rsidRPr="00593C77">
        <w:rPr>
          <w:rStyle w:val="corchete-llamada1"/>
          <w:rFonts w:asciiTheme="minorHAnsi" w:hAnsiTheme="minorHAnsi"/>
          <w:vanish w:val="0"/>
          <w:specVanish w:val="0"/>
        </w:rPr>
        <w:t xml:space="preserve"> de los trabajadores de la Superintendencia de Pensiones, se destaca que éste tendría un financiamiento tripartito, </w:t>
      </w:r>
      <w:r>
        <w:rPr>
          <w:rStyle w:val="corchete-llamada1"/>
          <w:rFonts w:asciiTheme="minorHAnsi" w:hAnsiTheme="minorHAnsi"/>
          <w:vanish w:val="0"/>
          <w:specVanish w:val="0"/>
        </w:rPr>
        <w:t>cuyos</w:t>
      </w:r>
      <w:r w:rsidR="00107315" w:rsidRPr="00593C77">
        <w:rPr>
          <w:rStyle w:val="corchete-llamada1"/>
          <w:rFonts w:asciiTheme="minorHAnsi" w:hAnsiTheme="minorHAnsi"/>
          <w:vanish w:val="0"/>
          <w:specVanish w:val="0"/>
        </w:rPr>
        <w:t xml:space="preserve"> aportes sería</w:t>
      </w:r>
      <w:r w:rsidR="005032D1" w:rsidRPr="00593C77">
        <w:rPr>
          <w:rStyle w:val="corchete-llamada1"/>
          <w:rFonts w:asciiTheme="minorHAnsi" w:hAnsiTheme="minorHAnsi"/>
          <w:vanish w:val="0"/>
          <w:specVanish w:val="0"/>
        </w:rPr>
        <w:t>n de cargo</w:t>
      </w:r>
      <w:r w:rsidR="00107315" w:rsidRPr="00593C77">
        <w:rPr>
          <w:rStyle w:val="corchete-llamada1"/>
          <w:rFonts w:asciiTheme="minorHAnsi" w:hAnsiTheme="minorHAnsi"/>
          <w:vanish w:val="0"/>
          <w:specVanish w:val="0"/>
        </w:rPr>
        <w:t xml:space="preserve"> del trabajador, del empleador y del Estado.</w:t>
      </w:r>
    </w:p>
    <w:p w:rsidR="003704FB" w:rsidRPr="00593C77" w:rsidRDefault="003704FB" w:rsidP="0041508D">
      <w:pPr>
        <w:pStyle w:val="NormalWeb"/>
        <w:spacing w:before="0" w:beforeAutospacing="0" w:after="0" w:afterAutospacing="0"/>
        <w:contextualSpacing/>
        <w:mirrorIndents/>
        <w:jc w:val="both"/>
        <w:rPr>
          <w:rStyle w:val="corchete-llamada1"/>
          <w:rFonts w:asciiTheme="minorHAnsi" w:hAnsiTheme="minorHAnsi"/>
          <w:vanish w:val="0"/>
        </w:rPr>
      </w:pPr>
    </w:p>
    <w:p w:rsidR="00852DC0" w:rsidRPr="00593C77" w:rsidRDefault="00852DC0" w:rsidP="0041508D">
      <w:pPr>
        <w:pStyle w:val="NormalWeb"/>
        <w:spacing w:before="0" w:beforeAutospacing="0" w:after="0" w:afterAutospacing="0"/>
        <w:contextualSpacing/>
        <w:mirrorIndents/>
        <w:jc w:val="both"/>
        <w:rPr>
          <w:rStyle w:val="corchete-llamada1"/>
          <w:rFonts w:asciiTheme="minorHAnsi" w:hAnsiTheme="minorHAnsi"/>
          <w:b/>
          <w:vanish w:val="0"/>
        </w:rPr>
      </w:pPr>
    </w:p>
    <w:p w:rsidR="00B37B62" w:rsidRPr="00593C77" w:rsidRDefault="00B37B62" w:rsidP="0041508D">
      <w:pPr>
        <w:spacing w:after="0" w:line="240" w:lineRule="auto"/>
        <w:contextualSpacing/>
        <w:mirrorIndents/>
        <w:rPr>
          <w:rStyle w:val="corchete-llamada1"/>
          <w:rFonts w:eastAsia="Times New Roman" w:cs="Times New Roman"/>
          <w:b/>
          <w:vanish w:val="0"/>
          <w:sz w:val="24"/>
          <w:szCs w:val="24"/>
        </w:rPr>
      </w:pPr>
      <w:r w:rsidRPr="00593C77">
        <w:rPr>
          <w:rStyle w:val="corchete-llamada1"/>
          <w:b/>
          <w:vanish w:val="0"/>
          <w:sz w:val="24"/>
          <w:szCs w:val="24"/>
          <w:specVanish w:val="0"/>
        </w:rPr>
        <w:br w:type="page"/>
      </w:r>
    </w:p>
    <w:p w:rsidR="000C3D6B" w:rsidRPr="00593C77" w:rsidRDefault="000C3D6B" w:rsidP="000C3D6B">
      <w:pPr>
        <w:spacing w:after="0" w:line="240" w:lineRule="auto"/>
        <w:rPr>
          <w:b/>
          <w:sz w:val="24"/>
          <w:szCs w:val="24"/>
        </w:rPr>
      </w:pPr>
      <w:r w:rsidRPr="00593C77">
        <w:rPr>
          <w:b/>
          <w:sz w:val="24"/>
          <w:szCs w:val="24"/>
        </w:rPr>
        <w:lastRenderedPageBreak/>
        <w:t>IV.- ANÁLISIS FRENTE A LA ACTUAL CONTINGENCIA NACIONAL SOBRE EL SISTEMA DE PENSIONES DE CAPITALIZACIÓN INDIVIDUAL</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r w:rsidRPr="00593C77">
        <w:rPr>
          <w:sz w:val="24"/>
          <w:szCs w:val="24"/>
        </w:rPr>
        <w:t>Después de treinta y tres años de existencia del actual sistema de capitalización individual, la realidad que resulta del objetivo de éste es que no se obtienen las pensiones como se aseveró en un comienzo del sistema. Las razones que justificarían en parte esta realidad serían:</w:t>
      </w:r>
    </w:p>
    <w:p w:rsidR="000C3D6B" w:rsidRPr="00593C77" w:rsidRDefault="000C3D6B" w:rsidP="000C3D6B">
      <w:pPr>
        <w:spacing w:after="0" w:line="240" w:lineRule="auto"/>
        <w:rPr>
          <w:sz w:val="24"/>
          <w:szCs w:val="24"/>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Baja tasa de cotización: la tasa de cotización es baja en comparación a la existente en otros países y al mismo ex sistema de reparto.</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Edad para pensionarse el hombre y la mujer: Crea diferencias y desventajas, en especial para el</w:t>
      </w:r>
      <w:r w:rsidR="000C7933">
        <w:rPr>
          <w:rStyle w:val="corchete-llamada1"/>
          <w:rFonts w:asciiTheme="minorHAnsi" w:hAnsiTheme="minorHAnsi"/>
          <w:vanish w:val="0"/>
          <w:specVanish w:val="0"/>
        </w:rPr>
        <w:t xml:space="preserve"> sexo femenino</w:t>
      </w:r>
      <w:r w:rsidRPr="00593C77">
        <w:rPr>
          <w:rStyle w:val="corchete-llamada1"/>
          <w:rFonts w:asciiTheme="minorHAnsi" w:hAnsiTheme="minorHAnsi"/>
          <w:vanish w:val="0"/>
          <w:specVanish w:val="0"/>
        </w:rPr>
        <w:t>.</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Periodos sin cotizar: En la medida que el trabajador no cotiza disminuye la posibilidad de una mejor pensión, lo que se relaciona con tres causas: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0C7933" w:rsidRDefault="000C3D6B" w:rsidP="000C7933">
      <w:pPr>
        <w:pStyle w:val="Prrafodelista"/>
        <w:numPr>
          <w:ilvl w:val="0"/>
          <w:numId w:val="25"/>
        </w:numPr>
        <w:spacing w:after="0" w:line="240" w:lineRule="auto"/>
        <w:ind w:hanging="498"/>
        <w:jc w:val="both"/>
        <w:rPr>
          <w:sz w:val="24"/>
          <w:szCs w:val="24"/>
          <w:specVanish/>
        </w:rPr>
      </w:pPr>
      <w:r w:rsidRPr="000C7933">
        <w:rPr>
          <w:sz w:val="24"/>
          <w:szCs w:val="24"/>
        </w:rPr>
        <w:t>Insuficiente educación y cultura sobre seguridad social y ahorro previsional del trabajador: En algunos casos, las personas no se incorporan al sistema, porque de esta forma dejan de percibir subsidios estatales; en otras, se prefiere percibir un ingreso mayor en el presente que ahorrar para un futuro incierto.</w:t>
      </w:r>
    </w:p>
    <w:p w:rsidR="000C7933" w:rsidRPr="000C7933" w:rsidRDefault="000C7933" w:rsidP="000C7933">
      <w:pPr>
        <w:pStyle w:val="Prrafodelista"/>
        <w:numPr>
          <w:ilvl w:val="0"/>
          <w:numId w:val="25"/>
        </w:numPr>
        <w:spacing w:after="0" w:line="240" w:lineRule="auto"/>
        <w:ind w:hanging="498"/>
        <w:jc w:val="both"/>
        <w:rPr>
          <w:sz w:val="24"/>
          <w:szCs w:val="24"/>
          <w:specVanish/>
        </w:rPr>
      </w:pPr>
      <w:r w:rsidRPr="000C7933">
        <w:rPr>
          <w:sz w:val="24"/>
          <w:szCs w:val="24"/>
        </w:rPr>
        <w:t xml:space="preserve">Posibilidad de declarar las imposiciones previsionales y no necesariamente pagarlas, lo que da pie para que se generen las acciones del punto </w:t>
      </w:r>
      <w:r>
        <w:rPr>
          <w:sz w:val="24"/>
          <w:szCs w:val="24"/>
        </w:rPr>
        <w:t>siguiente</w:t>
      </w:r>
      <w:r w:rsidRPr="000C7933">
        <w:rPr>
          <w:sz w:val="24"/>
          <w:szCs w:val="24"/>
        </w:rPr>
        <w:t>.</w:t>
      </w:r>
    </w:p>
    <w:p w:rsidR="000C3D6B" w:rsidRPr="000C7933" w:rsidRDefault="000C3D6B" w:rsidP="000C7933">
      <w:pPr>
        <w:pStyle w:val="Prrafodelista"/>
        <w:numPr>
          <w:ilvl w:val="0"/>
          <w:numId w:val="25"/>
        </w:numPr>
        <w:spacing w:after="0" w:line="240" w:lineRule="auto"/>
        <w:ind w:hanging="498"/>
        <w:jc w:val="both"/>
        <w:rPr>
          <w:sz w:val="24"/>
          <w:szCs w:val="24"/>
          <w:specVanish/>
        </w:rPr>
      </w:pPr>
      <w:r w:rsidRPr="000C7933">
        <w:rPr>
          <w:sz w:val="24"/>
          <w:szCs w:val="24"/>
        </w:rPr>
        <w:t>Sanciones insuficientes para los empleadores que no pagan las cotizaciones: En la actualidad no existen sanciones punitivas y, en este mismo sentido, la cobranza de la deuda y la recaudación de las cotizaciones no son suficientes.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Rentabilidad de los fondos de pensiones: Se observan las siguientes deficiencias: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0C7933" w:rsidRDefault="000C3D6B" w:rsidP="000C7933">
      <w:pPr>
        <w:pStyle w:val="Prrafodelista"/>
        <w:numPr>
          <w:ilvl w:val="0"/>
          <w:numId w:val="44"/>
        </w:numPr>
        <w:spacing w:after="0" w:line="240" w:lineRule="auto"/>
        <w:ind w:hanging="498"/>
        <w:jc w:val="both"/>
        <w:rPr>
          <w:sz w:val="24"/>
          <w:szCs w:val="24"/>
          <w:specVanish/>
        </w:rPr>
      </w:pPr>
      <w:r w:rsidRPr="000C7933">
        <w:rPr>
          <w:sz w:val="24"/>
          <w:szCs w:val="24"/>
        </w:rPr>
        <w:t>Cuando las Administradoras presentan pérdidas en las inversiones de los dineros pertenecientes a los diferentes fondos, las Administradoras siguen cobrando comisiones, por lo que no existe un incentivo real por parte de la AFP de mejorar sus sistemas de gestión.</w:t>
      </w:r>
    </w:p>
    <w:p w:rsidR="000C3D6B" w:rsidRPr="000C7933" w:rsidRDefault="000C3D6B" w:rsidP="000C7933">
      <w:pPr>
        <w:pStyle w:val="Prrafodelista"/>
        <w:numPr>
          <w:ilvl w:val="0"/>
          <w:numId w:val="44"/>
        </w:numPr>
        <w:spacing w:after="0" w:line="240" w:lineRule="auto"/>
        <w:ind w:hanging="498"/>
        <w:jc w:val="both"/>
        <w:rPr>
          <w:sz w:val="24"/>
          <w:szCs w:val="24"/>
          <w:specVanish/>
        </w:rPr>
      </w:pPr>
      <w:r w:rsidRPr="000C7933">
        <w:rPr>
          <w:sz w:val="24"/>
          <w:szCs w:val="24"/>
        </w:rPr>
        <w:t>Las pérdidas de rentabilidad de los fondos las asumen los trabajadores activos y pensionados por las AFPs.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656EE4"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Las acciones</w:t>
      </w:r>
      <w:r w:rsidR="000C3D6B" w:rsidRPr="00593C77">
        <w:rPr>
          <w:rStyle w:val="corchete-llamada1"/>
          <w:rFonts w:asciiTheme="minorHAnsi" w:hAnsiTheme="minorHAnsi"/>
          <w:vanish w:val="0"/>
          <w:specVanish w:val="0"/>
        </w:rPr>
        <w:t xml:space="preserve"> del Estado </w:t>
      </w:r>
      <w:r>
        <w:rPr>
          <w:rStyle w:val="corchete-llamada1"/>
          <w:rFonts w:asciiTheme="minorHAnsi" w:hAnsiTheme="minorHAnsi"/>
          <w:vanish w:val="0"/>
          <w:specVanish w:val="0"/>
        </w:rPr>
        <w:t xml:space="preserve">en ocasiones ha sido </w:t>
      </w:r>
      <w:r w:rsidR="000C3D6B" w:rsidRPr="00593C77">
        <w:rPr>
          <w:rStyle w:val="corchete-llamada1"/>
          <w:rFonts w:asciiTheme="minorHAnsi" w:hAnsiTheme="minorHAnsi"/>
          <w:vanish w:val="0"/>
          <w:specVanish w:val="0"/>
        </w:rPr>
        <w:t xml:space="preserve">reactivo </w:t>
      </w:r>
      <w:r>
        <w:rPr>
          <w:rStyle w:val="corchete-llamada1"/>
          <w:rFonts w:asciiTheme="minorHAnsi" w:hAnsiTheme="minorHAnsi"/>
          <w:vanish w:val="0"/>
          <w:specVanish w:val="0"/>
        </w:rPr>
        <w:t xml:space="preserve">respecto </w:t>
      </w:r>
      <w:r w:rsidR="000C3D6B" w:rsidRPr="00593C77">
        <w:rPr>
          <w:rStyle w:val="corchete-llamada1"/>
          <w:rFonts w:asciiTheme="minorHAnsi" w:hAnsiTheme="minorHAnsi"/>
          <w:vanish w:val="0"/>
          <w:specVanish w:val="0"/>
        </w:rPr>
        <w:t>de los efectos negativos en la rentabilidad de los fondos de pensiones.</w:t>
      </w:r>
    </w:p>
    <w:p w:rsidR="000C3D6B"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656EE4" w:rsidRDefault="00656EE4" w:rsidP="000C3D6B">
      <w:pPr>
        <w:pStyle w:val="NormalWeb"/>
        <w:spacing w:before="0" w:beforeAutospacing="0" w:after="0" w:afterAutospacing="0"/>
        <w:contextualSpacing/>
        <w:mirrorIndents/>
        <w:jc w:val="both"/>
        <w:rPr>
          <w:rStyle w:val="corchete-llamada1"/>
          <w:rFonts w:asciiTheme="minorHAnsi" w:hAnsiTheme="minorHAnsi"/>
          <w:vanish w:val="0"/>
        </w:rPr>
      </w:pPr>
    </w:p>
    <w:p w:rsidR="00656EE4" w:rsidRPr="00593C77" w:rsidRDefault="00656EE4"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La tasa de cotización obligatoria es menor a lo contemplado en otros sistemas previsionales tanto en Chile (antiguas cajas de previsión), como del extranjero. En su momento se calculó que dicho porcentaje respondería según tasas de crecimiento y ren</w:t>
      </w:r>
      <w:r w:rsidR="00656EE4">
        <w:rPr>
          <w:rStyle w:val="corchete-llamada1"/>
          <w:rFonts w:asciiTheme="minorHAnsi" w:hAnsiTheme="minorHAnsi"/>
          <w:vanish w:val="0"/>
          <w:specVanish w:val="0"/>
        </w:rPr>
        <w:t xml:space="preserve">tabilidad </w:t>
      </w:r>
      <w:r w:rsidRPr="00593C77">
        <w:rPr>
          <w:rStyle w:val="corchete-llamada1"/>
          <w:rFonts w:asciiTheme="minorHAnsi" w:hAnsiTheme="minorHAnsi"/>
          <w:vanish w:val="0"/>
          <w:specVanish w:val="0"/>
        </w:rPr>
        <w:t>de las inversiones para cada una de las cuentas de capitalización individual.</w:t>
      </w:r>
    </w:p>
    <w:p w:rsidR="000C3D6B" w:rsidRPr="00656EE4" w:rsidRDefault="000C3D6B" w:rsidP="00656EE4">
      <w:pPr>
        <w:spacing w:after="0" w:line="240" w:lineRule="auto"/>
        <w:rPr>
          <w:rStyle w:val="corchete-llamada1"/>
          <w:vanish w:val="0"/>
          <w:sz w:val="24"/>
          <w:szCs w:val="24"/>
        </w:rPr>
      </w:pPr>
    </w:p>
    <w:p w:rsidR="000C3D6B" w:rsidRPr="00593C77" w:rsidRDefault="000C3D6B" w:rsidP="000C3D6B">
      <w:pPr>
        <w:pStyle w:val="NormalWeb"/>
        <w:numPr>
          <w:ilvl w:val="0"/>
          <w:numId w:val="20"/>
        </w:numPr>
        <w:spacing w:before="0" w:beforeAutospacing="0" w:after="0" w:afterAutospacing="0"/>
        <w:ind w:left="567" w:hanging="567"/>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El sistema no contempla los Principios de la Seguridad Social, principalmente la solidaridad de las pensiones</w:t>
      </w:r>
      <w:r w:rsidR="00BC6B81">
        <w:rPr>
          <w:rStyle w:val="corchete-llamada1"/>
          <w:rFonts w:asciiTheme="minorHAnsi" w:hAnsiTheme="minorHAnsi"/>
          <w:vanish w:val="0"/>
          <w:specVanish w:val="0"/>
        </w:rPr>
        <w:t>, aun cuando la Reforma Previsional del 2008 intentó subsanar dicha situación a través del Estado</w:t>
      </w:r>
      <w:r w:rsidRPr="00593C77">
        <w:rPr>
          <w:rStyle w:val="corchete-llamada1"/>
          <w:rFonts w:asciiTheme="minorHAnsi" w:hAnsiTheme="minorHAnsi"/>
          <w:vanish w:val="0"/>
          <w:specVanish w:val="0"/>
        </w:rPr>
        <w:t>. Por definición el sistema de capitalización individual no es un sistema solidario, sólo con excepción del funcionamiento del SIS que manifiesta solapadamente la “solidaridad”. En este caso, el seguro es pagado por todos los trabajadores activos y sólo lo utilizan las personas que sufren riesgos de invalidez o fallecimiento.</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r w:rsidRPr="00593C77">
        <w:rPr>
          <w:sz w:val="24"/>
          <w:szCs w:val="24"/>
        </w:rPr>
        <w:br w:type="page"/>
      </w:r>
    </w:p>
    <w:p w:rsidR="000C3D6B" w:rsidRPr="00593C77" w:rsidRDefault="000C3D6B" w:rsidP="000C3D6B">
      <w:pPr>
        <w:spacing w:after="0" w:line="240" w:lineRule="auto"/>
        <w:rPr>
          <w:b/>
          <w:sz w:val="24"/>
          <w:szCs w:val="24"/>
        </w:rPr>
      </w:pPr>
      <w:r w:rsidRPr="00593C77">
        <w:rPr>
          <w:b/>
          <w:sz w:val="24"/>
          <w:szCs w:val="24"/>
        </w:rPr>
        <w:lastRenderedPageBreak/>
        <w:t>V.- PROPUESTAS DE PERFECCIONAMIENTO O MODIFICACIÓN DEL SISTEMA DE PENSIONES</w:t>
      </w:r>
    </w:p>
    <w:p w:rsidR="000C3D6B" w:rsidRPr="00593C77" w:rsidRDefault="000C3D6B" w:rsidP="000C3D6B">
      <w:pPr>
        <w:spacing w:after="0" w:line="240" w:lineRule="auto"/>
        <w:rPr>
          <w:sz w:val="24"/>
          <w:szCs w:val="24"/>
        </w:rPr>
      </w:pPr>
    </w:p>
    <w:p w:rsidR="000C3D6B" w:rsidRPr="00593C77" w:rsidRDefault="000C3D6B" w:rsidP="00543AA6">
      <w:pPr>
        <w:spacing w:after="0" w:line="240" w:lineRule="auto"/>
        <w:jc w:val="both"/>
        <w:rPr>
          <w:sz w:val="24"/>
          <w:szCs w:val="24"/>
        </w:rPr>
      </w:pPr>
      <w:r w:rsidRPr="00593C77">
        <w:rPr>
          <w:sz w:val="24"/>
          <w:szCs w:val="24"/>
        </w:rPr>
        <w:t xml:space="preserve">La Asociación Nacional de Funcionarios de la Superintendencia de Pensiones, como organización de trabajadores encargados de fiscalizar el cumplimiento de las normas legales del sistema de pensiones de los trabajadores civiles de Chile, está consciente de la contingencia nacional sobre el mejoramiento del actual sistema que debería favorecer a los trabajadores de nuestro país. Por tal motivo, </w:t>
      </w:r>
      <w:r w:rsidR="00BC6B81">
        <w:rPr>
          <w:sz w:val="24"/>
          <w:szCs w:val="24"/>
        </w:rPr>
        <w:t xml:space="preserve">se </w:t>
      </w:r>
      <w:r w:rsidRPr="00593C77">
        <w:rPr>
          <w:sz w:val="24"/>
          <w:szCs w:val="24"/>
        </w:rPr>
        <w:t>propone</w:t>
      </w:r>
      <w:r w:rsidR="00BC6B81">
        <w:rPr>
          <w:sz w:val="24"/>
          <w:szCs w:val="24"/>
        </w:rPr>
        <w:t>n</w:t>
      </w:r>
      <w:r w:rsidRPr="00593C77">
        <w:rPr>
          <w:sz w:val="24"/>
          <w:szCs w:val="24"/>
        </w:rPr>
        <w:t xml:space="preserve"> las siguientes medidas de perfeccionamiento, las que fueron elaboradas a partir de las propuestas e</w:t>
      </w:r>
      <w:r w:rsidR="000C53FD">
        <w:rPr>
          <w:sz w:val="24"/>
          <w:szCs w:val="24"/>
        </w:rPr>
        <w:t>man</w:t>
      </w:r>
      <w:r w:rsidRPr="00593C77">
        <w:rPr>
          <w:sz w:val="24"/>
          <w:szCs w:val="24"/>
        </w:rPr>
        <w:t xml:space="preserve">adas </w:t>
      </w:r>
      <w:r w:rsidR="000C53FD">
        <w:rPr>
          <w:sz w:val="24"/>
          <w:szCs w:val="24"/>
        </w:rPr>
        <w:t xml:space="preserve">desde </w:t>
      </w:r>
      <w:r w:rsidRPr="00593C77">
        <w:rPr>
          <w:sz w:val="24"/>
          <w:szCs w:val="24"/>
        </w:rPr>
        <w:t>los Asociados a AFUSUP</w:t>
      </w:r>
      <w:r w:rsidR="00BC6B81">
        <w:rPr>
          <w:sz w:val="24"/>
          <w:szCs w:val="24"/>
        </w:rPr>
        <w:t>,</w:t>
      </w:r>
      <w:r w:rsidR="00BC6B81" w:rsidRPr="00BC6B81">
        <w:rPr>
          <w:sz w:val="24"/>
          <w:szCs w:val="24"/>
        </w:rPr>
        <w:t xml:space="preserve"> </w:t>
      </w:r>
      <w:r w:rsidR="00BC6B81" w:rsidRPr="00593C77">
        <w:rPr>
          <w:sz w:val="24"/>
          <w:szCs w:val="24"/>
        </w:rPr>
        <w:t xml:space="preserve">dado el carácter técnico </w:t>
      </w:r>
      <w:r w:rsidR="00BC6B81">
        <w:rPr>
          <w:sz w:val="24"/>
          <w:szCs w:val="24"/>
        </w:rPr>
        <w:t xml:space="preserve">y </w:t>
      </w:r>
      <w:r w:rsidR="00BC6B81" w:rsidRPr="00593C77">
        <w:rPr>
          <w:sz w:val="24"/>
          <w:szCs w:val="24"/>
        </w:rPr>
        <w:t>fiscalizador</w:t>
      </w:r>
      <w:r w:rsidR="00BC6B81">
        <w:rPr>
          <w:sz w:val="24"/>
          <w:szCs w:val="24"/>
        </w:rPr>
        <w:t xml:space="preserve"> que ejercen</w:t>
      </w:r>
      <w:r w:rsidRPr="00593C77">
        <w:rPr>
          <w:sz w:val="24"/>
          <w:szCs w:val="24"/>
        </w:rPr>
        <w:t>.</w:t>
      </w:r>
    </w:p>
    <w:p w:rsidR="000C3D6B" w:rsidRPr="00593C77" w:rsidRDefault="000C3D6B" w:rsidP="00543AA6">
      <w:pPr>
        <w:spacing w:after="0" w:line="240" w:lineRule="auto"/>
        <w:jc w:val="both"/>
        <w:rPr>
          <w:sz w:val="24"/>
          <w:szCs w:val="24"/>
        </w:rPr>
      </w:pPr>
    </w:p>
    <w:p w:rsidR="000C3D6B" w:rsidRPr="00593C77" w:rsidRDefault="000C3D6B" w:rsidP="00543AA6">
      <w:pPr>
        <w:spacing w:after="0" w:line="240" w:lineRule="auto"/>
        <w:jc w:val="both"/>
        <w:rPr>
          <w:sz w:val="24"/>
          <w:szCs w:val="24"/>
        </w:rPr>
      </w:pPr>
      <w:r w:rsidRPr="00593C77">
        <w:rPr>
          <w:sz w:val="24"/>
          <w:szCs w:val="24"/>
        </w:rPr>
        <w:t xml:space="preserve">Es importante destacar que en cualquier sistema que se considere rediseñar es necesario </w:t>
      </w:r>
      <w:r w:rsidRPr="000C53FD">
        <w:rPr>
          <w:b/>
          <w:sz w:val="24"/>
          <w:szCs w:val="24"/>
        </w:rPr>
        <w:t>fortalecer a la Superintendencia de Pensiones</w:t>
      </w:r>
      <w:r w:rsidR="000C53FD">
        <w:rPr>
          <w:sz w:val="24"/>
          <w:szCs w:val="24"/>
        </w:rPr>
        <w:t xml:space="preserve"> con mayor autoridad</w:t>
      </w:r>
      <w:r w:rsidRPr="00593C77">
        <w:rPr>
          <w:sz w:val="24"/>
          <w:szCs w:val="24"/>
        </w:rPr>
        <w:t xml:space="preserve"> fiscalizador</w:t>
      </w:r>
      <w:r w:rsidR="000C53FD">
        <w:rPr>
          <w:sz w:val="24"/>
          <w:szCs w:val="24"/>
        </w:rPr>
        <w:t xml:space="preserve">a </w:t>
      </w:r>
      <w:r w:rsidRPr="00593C77">
        <w:rPr>
          <w:sz w:val="24"/>
          <w:szCs w:val="24"/>
        </w:rPr>
        <w:t xml:space="preserve">y con </w:t>
      </w:r>
      <w:r w:rsidRPr="000C53FD">
        <w:rPr>
          <w:b/>
          <w:sz w:val="24"/>
          <w:szCs w:val="24"/>
        </w:rPr>
        <w:t>más funcionarios</w:t>
      </w:r>
      <w:r w:rsidRPr="00593C77">
        <w:rPr>
          <w:sz w:val="24"/>
          <w:szCs w:val="24"/>
        </w:rPr>
        <w:t xml:space="preserve"> que realicen esa labor, especialmente en el área financiera, por la complejidad que ello implica y que con la dotación actual no permite realizar una labor en terreno más activa.</w:t>
      </w:r>
    </w:p>
    <w:p w:rsidR="000C3D6B" w:rsidRPr="00593C77" w:rsidRDefault="000C3D6B" w:rsidP="00543AA6">
      <w:pPr>
        <w:spacing w:after="0" w:line="240" w:lineRule="auto"/>
        <w:jc w:val="both"/>
        <w:rPr>
          <w:sz w:val="24"/>
          <w:szCs w:val="24"/>
        </w:rPr>
      </w:pP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b/>
          <w:sz w:val="24"/>
          <w:szCs w:val="24"/>
          <w:u w:val="single"/>
        </w:rPr>
      </w:pPr>
      <w:r w:rsidRPr="00593C77">
        <w:rPr>
          <w:b/>
          <w:sz w:val="24"/>
          <w:szCs w:val="24"/>
          <w:u w:val="single"/>
        </w:rPr>
        <w:t>1. CAMBIOS EN EL SISTEMA DE PENSIONES</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u w:val="single"/>
        </w:rPr>
      </w:pPr>
      <w:r w:rsidRPr="00593C77">
        <w:rPr>
          <w:sz w:val="24"/>
          <w:szCs w:val="24"/>
          <w:u w:val="single"/>
        </w:rPr>
        <w:t>1.1. Sistema</w:t>
      </w:r>
      <w:r w:rsidR="00E674B6">
        <w:rPr>
          <w:sz w:val="24"/>
          <w:szCs w:val="24"/>
          <w:u w:val="single"/>
        </w:rPr>
        <w:t xml:space="preserve"> de Administración de Pensiones</w:t>
      </w:r>
    </w:p>
    <w:p w:rsidR="000C3D6B" w:rsidRPr="00593C77" w:rsidRDefault="000C3D6B" w:rsidP="000C3D6B">
      <w:pPr>
        <w:spacing w:after="0" w:line="240" w:lineRule="auto"/>
        <w:rPr>
          <w:sz w:val="24"/>
          <w:szCs w:val="24"/>
        </w:rPr>
      </w:pPr>
    </w:p>
    <w:p w:rsidR="000C3D6B" w:rsidRPr="00593C77" w:rsidRDefault="000C3D6B" w:rsidP="00366028">
      <w:pPr>
        <w:spacing w:after="0" w:line="240" w:lineRule="auto"/>
        <w:jc w:val="both"/>
        <w:rPr>
          <w:sz w:val="24"/>
          <w:szCs w:val="24"/>
        </w:rPr>
      </w:pPr>
      <w:r w:rsidRPr="00593C77">
        <w:rPr>
          <w:sz w:val="24"/>
          <w:szCs w:val="24"/>
        </w:rPr>
        <w:t xml:space="preserve">Se considera prioritario crear un </w:t>
      </w:r>
      <w:r w:rsidRPr="00593C77">
        <w:rPr>
          <w:b/>
          <w:sz w:val="24"/>
          <w:szCs w:val="24"/>
        </w:rPr>
        <w:t>Sistema Mixt</w:t>
      </w:r>
      <w:r w:rsidR="005E536C">
        <w:rPr>
          <w:b/>
          <w:sz w:val="24"/>
          <w:szCs w:val="24"/>
        </w:rPr>
        <w:t>o de Pensiones</w:t>
      </w:r>
      <w:r w:rsidRPr="00593C77">
        <w:rPr>
          <w:sz w:val="24"/>
          <w:szCs w:val="24"/>
        </w:rPr>
        <w:t xml:space="preserve"> que incorpore elementos del actual </w:t>
      </w:r>
      <w:r w:rsidRPr="00593C77">
        <w:rPr>
          <w:i/>
          <w:sz w:val="24"/>
          <w:szCs w:val="24"/>
        </w:rPr>
        <w:t>Sistema de Capitalización Individual</w:t>
      </w:r>
      <w:r w:rsidRPr="00593C77">
        <w:rPr>
          <w:sz w:val="24"/>
          <w:szCs w:val="24"/>
        </w:rPr>
        <w:t xml:space="preserve">, con uno generado que sea de </w:t>
      </w:r>
      <w:r w:rsidRPr="00593C77">
        <w:rPr>
          <w:i/>
          <w:sz w:val="24"/>
          <w:szCs w:val="24"/>
        </w:rPr>
        <w:t>Aporte Solidario</w:t>
      </w:r>
      <w:r w:rsidRPr="00593C77">
        <w:rPr>
          <w:sz w:val="24"/>
          <w:szCs w:val="24"/>
        </w:rPr>
        <w:t>. Esto permite que la persona ahorre en una cuenta individual (aporte obligatorio del trabajador), como ocurre en la actualidad, y una parte de esa cotización del trabajador pasa a un Fondo Solidario, el cual se complementa con un aporte obligatorio por parte del empleador y del Estado.</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r w:rsidRPr="00593C77">
        <w:rPr>
          <w:sz w:val="24"/>
          <w:szCs w:val="24"/>
        </w:rPr>
        <w:t>De esta manera, las pensiones estarían dadas por:</w:t>
      </w:r>
    </w:p>
    <w:p w:rsidR="000C3D6B" w:rsidRPr="00593C77" w:rsidRDefault="000C3D6B" w:rsidP="000C7933">
      <w:pPr>
        <w:pStyle w:val="Prrafodelista"/>
        <w:numPr>
          <w:ilvl w:val="0"/>
          <w:numId w:val="45"/>
        </w:numPr>
        <w:spacing w:after="0" w:line="240" w:lineRule="auto"/>
        <w:ind w:hanging="498"/>
        <w:jc w:val="both"/>
        <w:rPr>
          <w:sz w:val="24"/>
          <w:szCs w:val="24"/>
        </w:rPr>
      </w:pPr>
      <w:r w:rsidRPr="00593C77">
        <w:rPr>
          <w:sz w:val="24"/>
          <w:szCs w:val="24"/>
        </w:rPr>
        <w:t>Fondo de Capitalización Individual (FCI)</w:t>
      </w:r>
    </w:p>
    <w:p w:rsidR="000C3D6B" w:rsidRPr="00593C77" w:rsidRDefault="000C3D6B" w:rsidP="000C7933">
      <w:pPr>
        <w:pStyle w:val="Prrafodelista"/>
        <w:numPr>
          <w:ilvl w:val="0"/>
          <w:numId w:val="45"/>
        </w:numPr>
        <w:spacing w:after="0" w:line="240" w:lineRule="auto"/>
        <w:ind w:hanging="498"/>
        <w:jc w:val="both"/>
        <w:rPr>
          <w:sz w:val="24"/>
          <w:szCs w:val="24"/>
        </w:rPr>
      </w:pPr>
      <w:r w:rsidRPr="00593C77">
        <w:rPr>
          <w:sz w:val="24"/>
          <w:szCs w:val="24"/>
        </w:rPr>
        <w:t>Porcentaje del Fondo Solidario (FS)</w:t>
      </w:r>
    </w:p>
    <w:p w:rsidR="000C3D6B" w:rsidRPr="00593C77" w:rsidRDefault="000C3D6B" w:rsidP="000C3D6B">
      <w:pPr>
        <w:spacing w:after="0" w:line="240" w:lineRule="auto"/>
        <w:rPr>
          <w:sz w:val="24"/>
          <w:szCs w:val="24"/>
        </w:rPr>
      </w:pPr>
    </w:p>
    <w:p w:rsidR="000C3D6B" w:rsidRPr="00593C77" w:rsidRDefault="000C3D6B" w:rsidP="00366028">
      <w:pPr>
        <w:spacing w:after="0" w:line="240" w:lineRule="auto"/>
        <w:jc w:val="both"/>
        <w:rPr>
          <w:sz w:val="24"/>
          <w:szCs w:val="24"/>
        </w:rPr>
      </w:pPr>
      <w:r w:rsidRPr="00593C77">
        <w:rPr>
          <w:sz w:val="24"/>
          <w:szCs w:val="24"/>
        </w:rPr>
        <w:t>De esta manera, por una parte, existiría un mínimo garantizado igual para toda persona que se jubila y, por otra, quien acumula más en su cuenta de capitalización, dispone de mayores recursos para su retiro del ámbito laboral. A modo de ejemplo, se grafica esto a continuación:</w:t>
      </w:r>
    </w:p>
    <w:p w:rsidR="000C3D6B" w:rsidRPr="00593C77" w:rsidRDefault="000C3D6B" w:rsidP="000C3D6B">
      <w:pPr>
        <w:spacing w:after="0" w:line="240" w:lineRule="auto"/>
        <w:rPr>
          <w:sz w:val="24"/>
          <w:szCs w:val="24"/>
        </w:rPr>
      </w:pPr>
    </w:p>
    <w:tbl>
      <w:tblPr>
        <w:tblStyle w:val="Tablaconcuadrcula"/>
        <w:tblW w:w="0" w:type="auto"/>
        <w:jc w:val="center"/>
        <w:tblLook w:val="04A0" w:firstRow="1" w:lastRow="0" w:firstColumn="1" w:lastColumn="0" w:noHBand="0" w:noVBand="1"/>
      </w:tblPr>
      <w:tblGrid>
        <w:gridCol w:w="4489"/>
        <w:gridCol w:w="4489"/>
      </w:tblGrid>
      <w:tr w:rsidR="000C3D6B" w:rsidRPr="00593C77" w:rsidTr="00593C77">
        <w:trPr>
          <w:trHeight w:val="2284"/>
          <w:jc w:val="center"/>
        </w:trPr>
        <w:tc>
          <w:tcPr>
            <w:tcW w:w="4489" w:type="dxa"/>
          </w:tcPr>
          <w:p w:rsidR="000C3D6B" w:rsidRPr="00593C77" w:rsidRDefault="000C3D6B" w:rsidP="00593C77">
            <w:pPr>
              <w:jc w:val="center"/>
              <w:rPr>
                <w:sz w:val="24"/>
                <w:szCs w:val="24"/>
              </w:rPr>
            </w:pPr>
            <w:r w:rsidRPr="00593C77">
              <w:rPr>
                <w:noProof/>
                <w:sz w:val="24"/>
                <w:szCs w:val="24"/>
              </w:rPr>
              <mc:AlternateContent>
                <mc:Choice Requires="wps">
                  <w:drawing>
                    <wp:anchor distT="0" distB="0" distL="114300" distR="114300" simplePos="0" relativeHeight="251667456" behindDoc="0" locked="0" layoutInCell="1" allowOverlap="1" wp14:anchorId="5C2B52DB" wp14:editId="05168224">
                      <wp:simplePos x="0" y="0"/>
                      <wp:positionH relativeFrom="column">
                        <wp:posOffset>1600835</wp:posOffset>
                      </wp:positionH>
                      <wp:positionV relativeFrom="paragraph">
                        <wp:posOffset>771525</wp:posOffset>
                      </wp:positionV>
                      <wp:extent cx="771526" cy="133350"/>
                      <wp:effectExtent l="38100" t="0" r="28575" b="95250"/>
                      <wp:wrapNone/>
                      <wp:docPr id="11" name="11 Conector recto de flecha"/>
                      <wp:cNvGraphicFramePr/>
                      <a:graphic xmlns:a="http://schemas.openxmlformats.org/drawingml/2006/main">
                        <a:graphicData uri="http://schemas.microsoft.com/office/word/2010/wordprocessingShape">
                          <wps:wsp>
                            <wps:cNvCnPr/>
                            <wps:spPr>
                              <a:xfrm flipH="1">
                                <a:off x="0" y="0"/>
                                <a:ext cx="771526" cy="13335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1 Conector recto de flecha" o:spid="_x0000_s1026" type="#_x0000_t32" style="position:absolute;margin-left:126.05pt;margin-top:60.75pt;width:60.75pt;height:10.5pt;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0t6QEAABcEAAAOAAAAZHJzL2Uyb0RvYy54bWysU9uO0zAQfUfiHyy/0yStul1FTfehy+UB&#10;QcXCB3idcWPJN41N0/49Y6cNCBASiBcnjn3OnHNmsn04W8NOgFF71/FmUXMGTvpeu2PHv3x+8+qe&#10;s5iE64XxDjp+gcgfdi9fbMfQwtIP3vSAjEhcbMfQ8SGl0FZVlANYERc+gKND5dGKRFs8Vj2Kkdit&#10;qZZ1fVeNHvuAXkKM9PVxOuS7wq8UyPRRqQiJmY6TtlRWLOtzXqvdVrRHFGHQ8ipD/IMKK7SjojPV&#10;o0iCfUX9C5XVEn30Ki2kt5VXSksoHshNU//k5mkQAYoXCieGOab4/2jlh9MBme6pdw1nTljqUdOw&#10;PTVLJo8M84P1wJQBOYic1xhiS7C9O+B1F8MBs/mzQksXdXhHJCUOMsjOJe3LnDacE5P0cbNp1ss7&#10;ziQdNavVal26UU00mS5gTG/BW5ZfOh4TCn0cEmmbxE0lxOl9TCSEgDdABhvHRuJd32/WRUkS2rx2&#10;PUuXQBYFoh+zGUIZR49sarJR3tLFwMTyCRTFQ3KnamUwYW+QnQSNlJASXGpmJrqdYUobMwPrUv+P&#10;wOv9DIUytH8DnhGlsndpBlvtPP6uejrfJKvp/i2ByXeO4Nn3l9LgEg1NX8nq+qfk8f5xX+Df/+fd&#10;NwAAAP//AwBQSwMEFAAGAAgAAAAhAHVVzH7hAAAACwEAAA8AAABkcnMvZG93bnJldi54bWxMj8FO&#10;wzAMhu9IvENkJG4sTUfH1DWdJqTdkNAGEuyWNllT0TilSdfC02NOcLT/T78/F9vZdexihtB6lCAW&#10;CTCDtdctNhJeX/Z3a2AhKtSq82gkfJkA2/L6qlC59hMezOUYG0YlGHIlwcbY55yH2hqnwsL3Bik7&#10;+8GpSOPQcD2oicpdx9MkWXGnWqQLVvXm0Zr64zg6Cd9K7JPD+85On+J51Oe3dXWqnqS8vZl3G2DR&#10;zPEPhl99UoeSnCo/og6sk5BmqSCUglRkwIhYPixXwCra3KcZ8LLg/38ofwAAAP//AwBQSwECLQAU&#10;AAYACAAAACEAtoM4kv4AAADhAQAAEwAAAAAAAAAAAAAAAAAAAAAAW0NvbnRlbnRfVHlwZXNdLnht&#10;bFBLAQItABQABgAIAAAAIQA4/SH/1gAAAJQBAAALAAAAAAAAAAAAAAAAAC8BAABfcmVscy8ucmVs&#10;c1BLAQItABQABgAIAAAAIQDlgT0t6QEAABcEAAAOAAAAAAAAAAAAAAAAAC4CAABkcnMvZTJvRG9j&#10;LnhtbFBLAQItABQABgAIAAAAIQB1Vcx+4QAAAAsBAAAPAAAAAAAAAAAAAAAAAEMEAABkcnMvZG93&#10;bnJldi54bWxQSwUGAAAAAAQABADzAAAAUQUAAAAA&#10;" strokecolor="#4579b8 [3044]" strokeweight="1.25pt">
                      <v:stroke endarrow="open"/>
                    </v:shape>
                  </w:pict>
                </mc:Fallback>
              </mc:AlternateContent>
            </w:r>
            <w:r w:rsidRPr="00593C77">
              <w:rPr>
                <w:noProof/>
                <w:sz w:val="24"/>
                <w:szCs w:val="24"/>
              </w:rPr>
              <mc:AlternateContent>
                <mc:Choice Requires="wps">
                  <w:drawing>
                    <wp:anchor distT="0" distB="0" distL="114300" distR="114300" simplePos="0" relativeHeight="251665408" behindDoc="0" locked="0" layoutInCell="1" allowOverlap="1" wp14:anchorId="4B8B45BE" wp14:editId="38FF5960">
                      <wp:simplePos x="0" y="0"/>
                      <wp:positionH relativeFrom="column">
                        <wp:posOffset>1600835</wp:posOffset>
                      </wp:positionH>
                      <wp:positionV relativeFrom="paragraph">
                        <wp:posOffset>1181100</wp:posOffset>
                      </wp:positionV>
                      <wp:extent cx="771526" cy="1"/>
                      <wp:effectExtent l="38100" t="76200" r="0" b="114300"/>
                      <wp:wrapNone/>
                      <wp:docPr id="9" name="9 Conector recto de flecha"/>
                      <wp:cNvGraphicFramePr/>
                      <a:graphic xmlns:a="http://schemas.openxmlformats.org/drawingml/2006/main">
                        <a:graphicData uri="http://schemas.microsoft.com/office/word/2010/wordprocessingShape">
                          <wps:wsp>
                            <wps:cNvCnPr/>
                            <wps:spPr>
                              <a:xfrm flipH="1" flipV="1">
                                <a:off x="0" y="0"/>
                                <a:ext cx="771526" cy="1"/>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9 Conector recto de flecha" o:spid="_x0000_s1026" type="#_x0000_t32" style="position:absolute;margin-left:126.05pt;margin-top:93pt;width:60.75pt;height:0;flip:x 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hd5wEAABoEAAAOAAAAZHJzL2Uyb0RvYy54bWysU8uOEzEQvCPxD5bvZJJI2exGmewhy+OA&#10;YMXr7vW0M5b8UrvJJH9P25MMCBASiIvHHruqq8rt7f3JO3EEzDaGVi5mcykg6NjZcGjl50+vXtxK&#10;kUmFTrkYoJVnyPJ+9/zZdkgbWMY+ug5QMEnImyG1sidKm6bJugev8iwmCLxpInpFvMRD06EamN27&#10;Zjmf3zRDxC5h1JAz/30YN+Wu8hsDmt4bk4GEayVrozpiHZ/K2Oy2anNAlXqrLzLUP6jwygYuOlE9&#10;KFLiK9pfqLzVGHM0NNPRN9EYq6F6YDeL+U9uPvYqQfXC4eQ0xZT/H61+d3xEYbtW3kkRlOcruhN7&#10;vipNEQWWj+hAGAe6VyWtIeUNg/bhES+rnB6xWD8Z9HzQpjfcCLLOvpRZ2WOj4lRTP0+pw4mE5p/r&#10;9WK1vJFC89ailGhGroJLmOk1RC/KpJWZUNlDTyxwVDiyq+PbTCPwCihgF8TAlKvb9aqKIGXdy9AJ&#10;Oie2qRDjcCnnAlctzkYvdUZnByPLBzCcECsdq9XehL1DcVTcVUprCHQV7gKfLjBjnZuA81r/j8DL&#10;+QKF2rd/A54QtXIMNIG9DRF/V51OV8lmPH9NYPRdIniK3bneco2GG7BezeWxlA7/cV3h35/07hsA&#10;AAD//wMAUEsDBBQABgAIAAAAIQBdftQK4AAAAAsBAAAPAAAAZHJzL2Rvd25yZXYueG1sTI9fS8NA&#10;EMTfBb/DsYJv9tIUY4m5FBH/FSrYan2+JGsSvdsLuUsb++ldQbCPO/NjdiZbjNaIHfa+daRgOolA&#10;IJWuaqlW8PZ6fzEH4YOmShtHqOAbPSzy05NMp5Xb0xp3m1ALDiGfagVNCF0qpS8btNpPXIfE3ofr&#10;rQ589rWser3ncGtkHEWJtLol/tDoDm8bLL82g1UwrJ7q7cv2EenTHHD1vHwolnfvSp2fjTfXIAKO&#10;4R+G3/pcHXLuVLiBKi+MgvgynjLKxjzhUUzMrmYJiOJPkXkmjzfkPwAAAP//AwBQSwECLQAUAAYA&#10;CAAAACEAtoM4kv4AAADhAQAAEwAAAAAAAAAAAAAAAAAAAAAAW0NvbnRlbnRfVHlwZXNdLnhtbFBL&#10;AQItABQABgAIAAAAIQA4/SH/1gAAAJQBAAALAAAAAAAAAAAAAAAAAC8BAABfcmVscy8ucmVsc1BL&#10;AQItABQABgAIAAAAIQDi64hd5wEAABoEAAAOAAAAAAAAAAAAAAAAAC4CAABkcnMvZTJvRG9jLnht&#10;bFBLAQItABQABgAIAAAAIQBdftQK4AAAAAsBAAAPAAAAAAAAAAAAAAAAAEEEAABkcnMvZG93bnJl&#10;di54bWxQSwUGAAAAAAQABADzAAAATgUAAAAA&#10;" strokecolor="#4579b8 [3044]" strokeweight="1.25pt">
                      <v:stroke endarrow="open"/>
                    </v:shape>
                  </w:pict>
                </mc:Fallback>
              </mc:AlternateContent>
            </w:r>
            <w:r w:rsidRPr="00593C77">
              <w:rPr>
                <w:noProof/>
                <w:sz w:val="24"/>
                <w:szCs w:val="24"/>
              </w:rPr>
              <mc:AlternateContent>
                <mc:Choice Requires="wps">
                  <w:drawing>
                    <wp:anchor distT="0" distB="0" distL="114300" distR="114300" simplePos="0" relativeHeight="251664384" behindDoc="0" locked="0" layoutInCell="1" allowOverlap="1" wp14:anchorId="37147910" wp14:editId="277535B4">
                      <wp:simplePos x="0" y="0"/>
                      <wp:positionH relativeFrom="column">
                        <wp:posOffset>2372360</wp:posOffset>
                      </wp:positionH>
                      <wp:positionV relativeFrom="paragraph">
                        <wp:posOffset>600075</wp:posOffset>
                      </wp:positionV>
                      <wp:extent cx="828675" cy="304800"/>
                      <wp:effectExtent l="0" t="0" r="28575" b="19050"/>
                      <wp:wrapNone/>
                      <wp:docPr id="8" name="8 Cuadro de texto"/>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C77" w:rsidRPr="00CA4B6B" w:rsidRDefault="00593C77" w:rsidP="000C3D6B">
                                  <w:pPr>
                                    <w:jc w:val="center"/>
                                    <w:rPr>
                                      <w:sz w:val="18"/>
                                      <w:szCs w:val="18"/>
                                    </w:rPr>
                                  </w:pPr>
                                  <w:r w:rsidRPr="00CA4B6B">
                                    <w:rPr>
                                      <w:sz w:val="18"/>
                                      <w:szCs w:val="18"/>
                                    </w:rPr>
                                    <w:t>FCI: Acumulación Personal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186.8pt;margin-top:47.25pt;width:65.2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mkAIAAKoFAAAOAAAAZHJzL2Uyb0RvYy54bWysVN9P2zAQfp+0/8Hy+0iAwaqKFHVFTJMQ&#10;oMHEs+vY1MLxeWe3SffX7+wkhTJemPaSnH3fne+++3F23jWWbRQGA67ihwclZ8pJqI17rPjP+8tP&#10;E85CFK4WFpyq+FYFfj77+OGs9VN1BCuwtUJGTlyYtr7iqxj9tCiCXKlGhAPwypFSAzYi0hEfixpF&#10;S94bWxyV5WnRAtYeQaoQ6PaiV/JZ9q+1kvFG66AisxWn2GL+Yv4u07eYnYnpIwq/MnIIQ/xDFI0w&#10;jh7duboQUbA1mr9cNUYiBNDxQEJTgNZGqpwDZXNYvsrmbiW8yrkQOcHvaAr/z6283twiM3XFqVBO&#10;NFSiCVusRY3AasWi6iIkklofpoS984SO3VfoqNjjfaDLlHunsUl/yoqRnuje7igmP0zS5eRocvrl&#10;hDNJquPy86TMJSiejT2G+E1Bw5JQcaQKZmLF5ipECoSgIyS9FcCa+tJYmw+pa9TCItsIqreNOUSy&#10;2ENZx9qKnx6flNnxni653tkvrZBPKcl9D3SyLj2ncn8NYSWCeiKyFLdWJYx1P5QmfjMfb8QopFRu&#10;F2dGJ5SmjN5jOOCfo3qPcZ8HWeSXwcWdcWMcYM/SPrX100it7vFE0ou8kxi7ZTc0zhLqLfUNQj9+&#10;wctLQ0RfiRBvBdK8UavQDok39NEWqDowSJytAH+/dZ/wNAak5ayl+a14+LUWqDiz3x0NSBr2UcBR&#10;WI6CWzcLoBY5pO3kZRbJAKMdRY3QPNBqmadXSCWcpLcqLiOOh0Xs9wgtJ6nm8wyjofYiXrk7L5Pz&#10;RGhqqfvuQaAfWjrN1DWMsy2mrzq7xyZLB/N1BG1y2ydKex4Hqmkh5M4cllfaOC/PGfW8Ymd/AAAA&#10;//8DAFBLAwQUAAYACAAAACEAeyFwlOIAAAAKAQAADwAAAGRycy9kb3ducmV2LnhtbEyP3UrDQBCF&#10;7wXfYRnBG7GbNkmrMZsiEhHEH2x9gG12TGKzsyG7baJP73ill8P5OOebfD3ZThxx8K0jBfNZBAKp&#10;cqalWsH79v7yCoQPmozuHKGCL/SwLk5Pcp0ZN9IbHjehFlxCPtMKmhD6TEpfNWi1n7keibMPN1gd&#10;+BxqaQY9crnt5CKKltLqlnih0T3eNVjtNwerANvxtXyOL8r0pXzE1f5p+/3gPpU6P5tub0AEnMIf&#10;DL/6rA4FO+3cgYwXnYJ4FS8ZVXCdpCAYSKNkDmLHZLJIQRa5/P9C8QMAAP//AwBQSwECLQAUAAYA&#10;CAAAACEAtoM4kv4AAADhAQAAEwAAAAAAAAAAAAAAAAAAAAAAW0NvbnRlbnRfVHlwZXNdLnhtbFBL&#10;AQItABQABgAIAAAAIQA4/SH/1gAAAJQBAAALAAAAAAAAAAAAAAAAAC8BAABfcmVscy8ucmVsc1BL&#10;AQItABQABgAIAAAAIQACzA/mkAIAAKoFAAAOAAAAAAAAAAAAAAAAAC4CAABkcnMvZTJvRG9jLnht&#10;bFBLAQItABQABgAIAAAAIQB7IXCU4gAAAAoBAAAPAAAAAAAAAAAAAAAAAOoEAABkcnMvZG93bnJl&#10;di54bWxQSwUGAAAAAAQABADzAAAA+QUAAAAA&#10;" fillcolor="white [3201]" strokeweight=".5pt">
                      <v:textbox inset="0,0,0,0">
                        <w:txbxContent>
                          <w:p w:rsidR="00593C77" w:rsidRPr="00CA4B6B" w:rsidRDefault="00593C77" w:rsidP="000C3D6B">
                            <w:pPr>
                              <w:jc w:val="center"/>
                              <w:rPr>
                                <w:sz w:val="18"/>
                                <w:szCs w:val="18"/>
                              </w:rPr>
                            </w:pPr>
                            <w:r w:rsidRPr="00CA4B6B">
                              <w:rPr>
                                <w:sz w:val="18"/>
                                <w:szCs w:val="18"/>
                              </w:rPr>
                              <w:t>FCI: Acumulación Personal</w:t>
                            </w:r>
                          </w:p>
                        </w:txbxContent>
                      </v:textbox>
                    </v:shape>
                  </w:pict>
                </mc:Fallback>
              </mc:AlternateContent>
            </w:r>
            <w:r w:rsidRPr="00593C77">
              <w:rPr>
                <w:noProof/>
                <w:sz w:val="24"/>
                <w:szCs w:val="24"/>
              </w:rPr>
              <mc:AlternateContent>
                <mc:Choice Requires="wps">
                  <w:drawing>
                    <wp:anchor distT="0" distB="0" distL="114300" distR="114300" simplePos="0" relativeHeight="251663360" behindDoc="0" locked="0" layoutInCell="1" allowOverlap="1" wp14:anchorId="5699FA87" wp14:editId="6C2CF976">
                      <wp:simplePos x="0" y="0"/>
                      <wp:positionH relativeFrom="column">
                        <wp:posOffset>2372360</wp:posOffset>
                      </wp:positionH>
                      <wp:positionV relativeFrom="paragraph">
                        <wp:posOffset>1038225</wp:posOffset>
                      </wp:positionV>
                      <wp:extent cx="828675" cy="304800"/>
                      <wp:effectExtent l="0" t="0" r="28575" b="19050"/>
                      <wp:wrapNone/>
                      <wp:docPr id="7" name="7 Cuadro de texto"/>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C77" w:rsidRPr="00CA4B6B" w:rsidRDefault="00593C77" w:rsidP="000C3D6B">
                                  <w:pPr>
                                    <w:jc w:val="center"/>
                                    <w:rPr>
                                      <w:sz w:val="18"/>
                                      <w:szCs w:val="18"/>
                                    </w:rPr>
                                  </w:pPr>
                                  <w:r>
                                    <w:rPr>
                                      <w:sz w:val="18"/>
                                      <w:szCs w:val="18"/>
                                    </w:rPr>
                                    <w:t xml:space="preserve">FS: </w:t>
                                  </w:r>
                                  <w:r w:rsidRPr="00CA4B6B">
                                    <w:rPr>
                                      <w:sz w:val="18"/>
                                      <w:szCs w:val="18"/>
                                    </w:rPr>
                                    <w:t>Mínimo Garantizado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27" type="#_x0000_t202" style="position:absolute;left:0;text-align:left;margin-left:186.8pt;margin-top:81.75pt;width:65.2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1XkgIAALEFAAAOAAAAZHJzL2Uyb0RvYy54bWysVEtPGzEQvlfqf7B8L7tAgShig9IgqkoI&#10;EKHi7HhtssLrccdOdtNf37H3AaFcqHrZHXu+eX2emfOLtjZsq9BXYAt+eJBzpqyEsrJPBf/5cPVl&#10;wpkPwpbCgFUF3ynPL2afP503bqqOYA2mVMjIifXTxhV8HYKbZpmXa1ULfwBOWVJqwFoEOuJTVqJo&#10;yHttsqM8P80awNIhSOU93V52Sj5L/rVWMtxq7VVgpuCUW0hfTN9V/GazczF9QuHWlezTEP+QRS0q&#10;S0FHV5ciCLbB6i9XdSURPOhwIKHOQOtKqlQDVXOYv6lmuRZOpVqIHO9Gmvz/cytvtnfIqrLgZ5xZ&#10;UdMTnbHFRpQIrFQsqDZAJKlxfkrYpSN0aL9BS4893Hu6jLW3Guv4p6oY6Ynu3Ugx+WGSLidHk9Oz&#10;E84kqY7zr5M8PUH2YuzQh+8KahaFgiO9YCJWbK99oEQIOkBiLA+mKq8qY9Ihdo1aGGRbQe9tQkqR&#10;LPZQxrKm4KfHJ3lyvKeLrkf7lRHyORa574FOxsZwKvVXn1YkqCMiSWFnVMQYe6808Zv4eCdHIaWy&#10;Y54JHVGaKvqIYY9/yeojxl0dZJEigw2jcV1ZwI6lfWrL54Fa3eGJpFd1RzG0qzY11tgnKyh31D4I&#10;3RR6J68q4vta+HAnkMaOOoZWSbiljzZAjwS9xNka8Pd79xFP00Bazhoa44L7XxuBijPzw9KcxJkf&#10;BByE1SDYTb0A6pRDWlJOJpEMMJhB1Aj1I22YeYxCKmElxSq4DDgcFqFbJ7SjpJrPE4xm24lwbZdO&#10;RueR19hZD+2jQNd3dhytGxhGXEzfNHiHjZYW5psAukrdH5nteOwZp72QGrTfYXHxvD4n1Mumnf0B&#10;AAD//wMAUEsDBBQABgAIAAAAIQBPGIyb4gAAAAsBAAAPAAAAZHJzL2Rvd25yZXYueG1sTI/dSsNA&#10;EIXvBd9hGcEbsZs0JpWYTRGJCOIPtj7ANjsmsdnZkN020ad3vNLL4Xyc802xnm0vjjj6zpGCeBGB&#10;QKqd6ahR8L69v7wG4YMmo3tHqOALPazL05NC58ZN9IbHTWgEl5DPtYI2hCGX0tctWu0XbkDi7MON&#10;Vgc+x0aaUU9cbnu5jKJMWt0RL7R6wLsW6/3mYBVgN71Wz8lFlb5Uj7jaP22/H9ynUudn8+0NiIBz&#10;+IPhV5/VoWSnnTuQ8aJXkKySjFEOsiQFwUQaXcUgdgqWcZyCLAv5/4fyBwAA//8DAFBLAQItABQA&#10;BgAIAAAAIQC2gziS/gAAAOEBAAATAAAAAAAAAAAAAAAAAAAAAABbQ29udGVudF9UeXBlc10ueG1s&#10;UEsBAi0AFAAGAAgAAAAhADj9If/WAAAAlAEAAAsAAAAAAAAAAAAAAAAALwEAAF9yZWxzLy5yZWxz&#10;UEsBAi0AFAAGAAgAAAAhADIWbVeSAgAAsQUAAA4AAAAAAAAAAAAAAAAALgIAAGRycy9lMm9Eb2Mu&#10;eG1sUEsBAi0AFAAGAAgAAAAhAE8YjJviAAAACwEAAA8AAAAAAAAAAAAAAAAA7AQAAGRycy9kb3du&#10;cmV2LnhtbFBLBQYAAAAABAAEAPMAAAD7BQAAAAA=&#10;" fillcolor="white [3201]" strokeweight=".5pt">
                      <v:textbox inset="0,0,0,0">
                        <w:txbxContent>
                          <w:p w:rsidR="00593C77" w:rsidRPr="00CA4B6B" w:rsidRDefault="00593C77" w:rsidP="000C3D6B">
                            <w:pPr>
                              <w:jc w:val="center"/>
                              <w:rPr>
                                <w:sz w:val="18"/>
                                <w:szCs w:val="18"/>
                              </w:rPr>
                            </w:pPr>
                            <w:r>
                              <w:rPr>
                                <w:sz w:val="18"/>
                                <w:szCs w:val="18"/>
                              </w:rPr>
                              <w:t xml:space="preserve">FS: </w:t>
                            </w:r>
                            <w:r w:rsidRPr="00CA4B6B">
                              <w:rPr>
                                <w:sz w:val="18"/>
                                <w:szCs w:val="18"/>
                              </w:rPr>
                              <w:t>Mínimo Garantizado</w:t>
                            </w:r>
                          </w:p>
                        </w:txbxContent>
                      </v:textbox>
                    </v:shape>
                  </w:pict>
                </mc:Fallback>
              </mc:AlternateContent>
            </w:r>
            <w:r w:rsidRPr="00593C77">
              <w:rPr>
                <w:noProof/>
                <w:sz w:val="24"/>
                <w:szCs w:val="24"/>
              </w:rPr>
              <mc:AlternateContent>
                <mc:Choice Requires="wps">
                  <w:drawing>
                    <wp:anchor distT="0" distB="0" distL="114300" distR="114300" simplePos="0" relativeHeight="251659264" behindDoc="0" locked="0" layoutInCell="1" allowOverlap="1" wp14:anchorId="146B1DB4" wp14:editId="6C5F435A">
                      <wp:simplePos x="0" y="0"/>
                      <wp:positionH relativeFrom="column">
                        <wp:posOffset>939165</wp:posOffset>
                      </wp:positionH>
                      <wp:positionV relativeFrom="paragraph">
                        <wp:posOffset>1047750</wp:posOffset>
                      </wp:positionV>
                      <wp:extent cx="657225" cy="24765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657225" cy="2476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73.95pt;margin-top:82.5pt;width:5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V1nwIAAKwFAAAOAAAAZHJzL2Uyb0RvYy54bWysVM1uGjEQvlfqO1i+NwsESIuyRChRqkpp&#10;EiWpcjZem7Vke1zbsNC36bPkxTr2LhuU0h6qcljm95sfz8z5xdZoshE+KLAlHZ4MKBGWQ6XsqqTf&#10;nq4/fKQkRGYrpsGKku5EoBfz9+/OGzcTI6hBV8ITBLFh1riS1jG6WVEEXgvDwgk4YVEpwRsWkfWr&#10;ovKsQXSji9FgMC0a8JXzwEUIKL1qlXSe8aUUPN5JGUQkuqSYW8xfn7/L9C3m52y28szVindpsH/I&#10;wjBlMWgPdcUiI2uvfoMyinsIIOMJB1OAlIqLXANWMxy8qeaxZk7kWrA5wfVtCv8Plt9u7j1RVUlP&#10;KbHM4BOdkgds28tPu1prSA1qXJih3aO79x0XkEzVbqU36R/rINvc1F3fVLGNhKNwOjkbjSaUcFSN&#10;xmfTSW568ersfIifBRiSiJJ6DJ5byTY3IWJANN2bpFgBtKquldaZSXMiLrUnG4YvzDgXNk6yu16b&#10;r1C18ukAf+1boxgnohWP92IMkScuIeWAB0GKVH5bcKbiTosUWtsHIbFzWOIoB+wRDnMZtqqaVaIV&#10;T/4YMwMmZInF9dgdwLE6h6kiTL2zT64ij3zvPPhbYq1z75Ejg429s1EW/DEAHfvIrT1mcdCaRC6h&#10;2uFceWgXLjh+rfB1b1iI98zjhuEu4tWId/iRGpqSQkdRUoP/cUye7HHwUUtJgxtb0vB9zbygRH+x&#10;uBKfhuNxWvHMjHHqkPGHmuWhxq7NJeDIDPE+OZ7JZB/1npQezDMel0WKiipmOcYuKY9+z1zG9pLg&#10;eeJischmuNaOxRv76HgCT11N0/u0fWbedSMecTduYb/dbPZm0lvb5GlhsY4gVV6D1752/caTkN+/&#10;O1/p5hzy2er1yM5/AQAA//8DAFBLAwQUAAYACAAAACEA92q0j94AAAALAQAADwAAAGRycy9kb3du&#10;cmV2LnhtbEyPwU7DMBBE70j8g7VI3KidKE1LiFMhJE6IA6Xk7MbbJBCvQ+y24e9ZTvQ2o32anSk3&#10;sxvECafQe9KQLBQIpMbbnloNu/fnuzWIEA1ZM3hCDT8YYFNdX5WmsP5Mb3jaxlZwCIXCaOhiHAsp&#10;Q9OhM2HhRyS+HfzkTGQ7tdJO5szhbpCpUrl0pif+0JkRnzpsvrZHp+GVRvkx9/n681Cncdp9r+o6&#10;edH69mZ+fAARcY7/MPzV5+pQcae9P5INYmCfre4ZZZEveRQT6TLJQOxZqEyBrEp5uaH6BQAA//8D&#10;AFBLAQItABQABgAIAAAAIQC2gziS/gAAAOEBAAATAAAAAAAAAAAAAAAAAAAAAABbQ29udGVudF9U&#10;eXBlc10ueG1sUEsBAi0AFAAGAAgAAAAhADj9If/WAAAAlAEAAAsAAAAAAAAAAAAAAAAALwEAAF9y&#10;ZWxzLy5yZWxzUEsBAi0AFAAGAAgAAAAhAN5ihXWfAgAArAUAAA4AAAAAAAAAAAAAAAAALgIAAGRy&#10;cy9lMm9Eb2MueG1sUEsBAi0AFAAGAAgAAAAhAPdqtI/eAAAACwEAAA8AAAAAAAAAAAAAAAAA+QQA&#10;AGRycy9kb3ducmV2LnhtbFBLBQYAAAAABAAEAPMAAAAEBgAAAAA=&#10;" fillcolor="#92cddc [1944]" strokecolor="#243f60 [1604]" strokeweight="2pt"/>
                  </w:pict>
                </mc:Fallback>
              </mc:AlternateContent>
            </w:r>
            <w:r w:rsidRPr="00593C77">
              <w:rPr>
                <w:noProof/>
                <w:sz w:val="24"/>
                <w:szCs w:val="24"/>
              </w:rPr>
              <mc:AlternateContent>
                <mc:Choice Requires="wps">
                  <w:drawing>
                    <wp:anchor distT="0" distB="0" distL="114300" distR="114300" simplePos="0" relativeHeight="251660288" behindDoc="0" locked="0" layoutInCell="1" allowOverlap="1" wp14:anchorId="1DA7C00B" wp14:editId="477F32A6">
                      <wp:simplePos x="0" y="0"/>
                      <wp:positionH relativeFrom="column">
                        <wp:posOffset>939165</wp:posOffset>
                      </wp:positionH>
                      <wp:positionV relativeFrom="paragraph">
                        <wp:posOffset>790575</wp:posOffset>
                      </wp:positionV>
                      <wp:extent cx="657225" cy="25717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657225" cy="257175"/>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73.95pt;margin-top:62.25pt;width:5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fRnQIAAKwFAAAOAAAAZHJzL2Uyb0RvYy54bWysVM1OGzEQvlfqO1i+l81GCbRRNigCUVWi&#10;gICKs+O1syvZHtd2sknfps/SF2Nsb5aI0h6q5uDM7zc/OzPz851WZCucb8FUtDwZUSIMh7o164p+&#10;e7z68JESH5ipmQIjKroXnp4v3r+bd3YmxtCAqoUjCGL8rLMVbUKws6LwvBGa+ROwwqBSgtMsIOvW&#10;Re1Yh+haFePR6LTowNXWARfeo/QyK+ki4UspeLiV0otAVEUxt5Bel95VfIvFnM3Wjtmm5X0a7B+y&#10;0Kw1GHSAumSBkY1rf4PSLXfgQYYTDroAKVsuUg1YTTl6Vc1Dw6xItWBzvB3a5P8fLL/Z3jnS1hWd&#10;UGKYxk80IffYtl8/zXqjIDaos36Gdg/2zvWcRzJWu5NOx3+sg+xSU/dDU8UuEI7C0+nZeDylhKNq&#10;PD0rz6YRs3hxts6HzwI0iURFHQZPrWTbax+y6cEkxvKg2vqqVSoxcU7EhXJky/ALM86FCePkrjb6&#10;K9RZPhnhL39rFONEZPHpQYzZpImLSCm3oyBFLD8XnKiwVyKGVuZeSOwclpgDDgjHuZQpF9+wWmTx&#10;9I8xE2BElljcgN0DvFVn2Teyt4+uIo384DzK0f/mPHikyGDC4KxbA+4tABWGyNkeW3bUmkiuoN7j&#10;XDnIC+ctv2rx614zH+6Yww3DXcSrEW7xkQq6ikJPUdKA+/GWPNrj4KOWkg43tqL++4Y5QYn6YnAl&#10;PpWTSVzxxExw6pBxx5rVscZs9AXgyJR4nyxPZLQP6kBKB/oJj8syRkUVMxxjV5QHd2AuQr4keJ64&#10;WC6TGa61ZeHaPFgewWNX4/Q+7p6Ys/2IB9yNGzhsN5u9mvRsGz0NLDcBZJvW4KWvfb/xJKRh7c9X&#10;vDnHfLJ6ObKLZwAAAP//AwBQSwMEFAAGAAgAAAAhAGVXGE3fAAAACwEAAA8AAABkcnMvZG93bnJl&#10;di54bWxMj0FPg0AQhe8m/ofNmHgxdimBFpGlsSYmeqQaz1t2BCI7i+xC6b93PNXbvJmXN98rdovt&#10;xYyj7xwpWK8iEEi1Mx01Cj7eX+4zED5oMrp3hArO6GFXXl8VOjfuRBXOh9AIDiGfawVtCEMupa9b&#10;tNqv3IDEty83Wh1Yjo00oz5xuO1lHEUbaXVH/KHVAz63WH8fJqvgZ85epX87V+lWh8+7bNhXbtor&#10;dXuzPD2CCLiEixn+8BkdSmY6uomMFz3rZPvAVh7iJAXBjjhdJyCOvNmkEciykP87lL8AAAD//wMA&#10;UEsBAi0AFAAGAAgAAAAhALaDOJL+AAAA4QEAABMAAAAAAAAAAAAAAAAAAAAAAFtDb250ZW50X1R5&#10;cGVzXS54bWxQSwECLQAUAAYACAAAACEAOP0h/9YAAACUAQAACwAAAAAAAAAAAAAAAAAvAQAAX3Jl&#10;bHMvLnJlbHNQSwECLQAUAAYACAAAACEAxTu30Z0CAACsBQAADgAAAAAAAAAAAAAAAAAuAgAAZHJz&#10;L2Uyb0RvYy54bWxQSwECLQAUAAYACAAAACEAZVcYTd8AAAALAQAADwAAAAAAAAAAAAAAAAD3BAAA&#10;ZHJzL2Rvd25yZXYueG1sUEsFBgAAAAAEAAQA8wAAAAMGAAAAAA==&#10;" fillcolor="#e5b8b7 [1301]" strokecolor="#243f60 [1604]" strokeweight="2pt"/>
                  </w:pict>
                </mc:Fallback>
              </mc:AlternateContent>
            </w:r>
            <w:r w:rsidRPr="00593C77">
              <w:rPr>
                <w:noProof/>
                <w:sz w:val="24"/>
                <w:szCs w:val="24"/>
              </w:rPr>
              <mc:AlternateContent>
                <mc:Choice Requires="wps">
                  <w:drawing>
                    <wp:anchor distT="0" distB="0" distL="114300" distR="114300" simplePos="0" relativeHeight="251661312" behindDoc="0" locked="0" layoutInCell="1" allowOverlap="1" wp14:anchorId="75C6DD2C" wp14:editId="691FDD23">
                      <wp:simplePos x="0" y="0"/>
                      <wp:positionH relativeFrom="column">
                        <wp:posOffset>3929380</wp:posOffset>
                      </wp:positionH>
                      <wp:positionV relativeFrom="paragraph">
                        <wp:posOffset>1038225</wp:posOffset>
                      </wp:positionV>
                      <wp:extent cx="657225" cy="247650"/>
                      <wp:effectExtent l="0" t="0" r="28575" b="19050"/>
                      <wp:wrapNone/>
                      <wp:docPr id="5" name="5 Rectángulo"/>
                      <wp:cNvGraphicFramePr/>
                      <a:graphic xmlns:a="http://schemas.openxmlformats.org/drawingml/2006/main">
                        <a:graphicData uri="http://schemas.microsoft.com/office/word/2010/wordprocessingShape">
                          <wps:wsp>
                            <wps:cNvSpPr/>
                            <wps:spPr>
                              <a:xfrm>
                                <a:off x="0" y="0"/>
                                <a:ext cx="657225" cy="24765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09.4pt;margin-top:81.75pt;width:51.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gngIAAKwFAAAOAAAAZHJzL2Uyb0RvYy54bWysVM1uEzEQviPxDpbvdJMoSSHqpopaFSGV&#10;UrVFPbteO7uS7TFjJ5vwNjwLL8bYu9lGpXBA5LCZ329+PDNn5ztr2FZhaMCVfHwy4kw5CVXj1iX/&#10;+nD17j1nIQpXCQNOlXyvAj9fvn1z1vqFmkANplLICMSFRetLXsfoF0URZK2sCCfglSOlBrQiEovr&#10;okLREro1xWQ0mhctYOURpAqBpJedki8zvtZKxi9aBxWZKTnlFvMX8/cpfYvlmVisUfi6kX0a4h+y&#10;sKJxFHSAuhRRsA02v0HZRiIE0PFEgi1A60aqXANVMx69qOa+Fl7lWqg5wQ9tCv8PVt5sb5E1Vcln&#10;nDlh6Ylm7I7a9vOHW28MpAa1PizI7t7fYs8FIlO1O402/VMdbJebuh+aqnaRSRLOZ6eTCYFLUk2m&#10;p/NZbnrx7OwxxI8KLEtEyZGC51aK7XWIFJBMDyYpVgDTVFeNMZlJc6IuDLKtoBcWUioXZ9ndbOxn&#10;qDr5fES/7q1JTBPRiacHMYXIE5eQcsCjIEUqvys4U3FvVApt3J3S1DkqcZIDDgjHuYw7VS0q1Yln&#10;f4yZAROypuIG7B7gtTrHqSJKvbdPriqP/OA8+ltinfPgkSODi4OzbRzgawAmDpE7e8riqDWJfIJq&#10;T3OF0C1c8PKqode9FiHeCqQNo12kqxG/0EcbaEsOPcVZDfj9NXmyp8EnLWctbWzJw7eNQMWZ+eRo&#10;JT6Mp9O04pmZ0tQRg8eap2ON29gLoJEZ033yMpPJPpoDqRHsIx2XVYpKKuEkxS65jHhgLmJ3Seg8&#10;SbVaZTNaay/itbv3MoGnrqbpfdg9CvT9iEfajRs4bLdYvJj0zjZ5OlhtIugmr8FzX/t+00nI79+f&#10;r3Rzjvls9Xxkl78AAAD//wMAUEsDBBQABgAIAAAAIQBwJdT33wAAAAsBAAAPAAAAZHJzL2Rvd25y&#10;ZXYueG1sTI/BTsMwEETvSPyDtZW4USeumkYhToWQOCEOlJKzG2+T0HgdYrcNf89yguNoRjNvyu3s&#10;BnHBKfSeNKTLBARS421PrYb9+/N9DiJEQ9YMnlDDNwbYVrc3pSmsv9IbXnaxFVxCoTAauhjHQsrQ&#10;dOhMWPoRib2jn5yJLKdW2slcudwNUiVJJp3piRc6M+JTh81pd3YaXmmUH3Of5Z/HWsVp/7Wp6/RF&#10;67vF/PgAIuIc/8Lwi8/oUDHTwZ/JBjFoyNKc0SMb2WoNghMbpVYgDhpUotYgq1L+/1D9AAAA//8D&#10;AFBLAQItABQABgAIAAAAIQC2gziS/gAAAOEBAAATAAAAAAAAAAAAAAAAAAAAAABbQ29udGVudF9U&#10;eXBlc10ueG1sUEsBAi0AFAAGAAgAAAAhADj9If/WAAAAlAEAAAsAAAAAAAAAAAAAAAAALwEAAF9y&#10;ZWxzLy5yZWxzUEsBAi0AFAAGAAgAAAAhAOWHb6CeAgAArAUAAA4AAAAAAAAAAAAAAAAALgIAAGRy&#10;cy9lMm9Eb2MueG1sUEsBAi0AFAAGAAgAAAAhAHAl1PffAAAACwEAAA8AAAAAAAAAAAAAAAAA+AQA&#10;AGRycy9kb3ducmV2LnhtbFBLBQYAAAAABAAEAPMAAAAEBgAAAAA=&#10;" fillcolor="#92cddc [1944]" strokecolor="#243f60 [1604]" strokeweight="2pt"/>
                  </w:pict>
                </mc:Fallback>
              </mc:AlternateContent>
            </w:r>
            <w:r w:rsidRPr="00593C77">
              <w:rPr>
                <w:sz w:val="24"/>
                <w:szCs w:val="24"/>
              </w:rPr>
              <w:t>Trabajador A</w:t>
            </w:r>
          </w:p>
        </w:tc>
        <w:tc>
          <w:tcPr>
            <w:tcW w:w="4489" w:type="dxa"/>
          </w:tcPr>
          <w:p w:rsidR="000C3D6B" w:rsidRPr="00593C77" w:rsidRDefault="00221A99" w:rsidP="00593C77">
            <w:pPr>
              <w:jc w:val="center"/>
              <w:rPr>
                <w:sz w:val="24"/>
                <w:szCs w:val="24"/>
              </w:rPr>
            </w:pPr>
            <w:r w:rsidRPr="00593C77">
              <w:rPr>
                <w:noProof/>
                <w:sz w:val="24"/>
                <w:szCs w:val="24"/>
              </w:rPr>
              <mc:AlternateContent>
                <mc:Choice Requires="wps">
                  <w:drawing>
                    <wp:anchor distT="0" distB="0" distL="114300" distR="114300" simplePos="0" relativeHeight="251662336" behindDoc="0" locked="0" layoutInCell="1" allowOverlap="1" wp14:anchorId="06362AC5" wp14:editId="67138D06">
                      <wp:simplePos x="0" y="0"/>
                      <wp:positionH relativeFrom="column">
                        <wp:posOffset>1079500</wp:posOffset>
                      </wp:positionH>
                      <wp:positionV relativeFrom="paragraph">
                        <wp:posOffset>409575</wp:posOffset>
                      </wp:positionV>
                      <wp:extent cx="657225" cy="62865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657225" cy="6286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85pt;margin-top:32.25pt;width:51.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yBngIAAKwFAAAOAAAAZHJzL2Uyb0RvYy54bWysVM1u2zAMvg/YOwi6r06CxOuCOkXQosOA&#10;rg3aDj2rshQLkERNUuJkb7Nn2YuVkh036LodhuXg8P8jKZJn5zujyVb4oMBWdHwyokRYDrWy64p+&#10;e7j6cEpJiMzWTIMVFd2LQM8X79+dtW4uJtCAroUnGMSGeesq2sTo5kUReCMMCyfghEWlBG9YRNav&#10;i9qzFqMbXUxGo7JowdfOAxchoPSyU9JFji+l4PFWyiAi0RXF3GL++vx9St9iccbma89co3ifBvuH&#10;LAxTFkGHUJcsMrLx6rdQRnEPAWQ84WAKkFJxkWvAasajV9XcN8yJXAs2J7ihTeH/heU325Unqq5o&#10;SYllBp+oJHfYtl8/7XqjITWodWGOdvdu5XsuIJmq3Ulv0j/WQXa5qfuhqWIXCUdhOfs4mcwo4agq&#10;J6flLDe9eHF2PsTPAgxJREU9gudWsu11iAiIpgeThBVAq/pKaZ2ZNCfiQnuyZfjCjHNh4yS76435&#10;CnUnL0f4694axTgRnXh6ECNEnrgUKQMegRSp/K7gTMW9Fgla2zshsXNYYgc4RDjOZZxzCQ2rRSee&#10;/REzB0yRJRY3xO4DvFXnOFWEqff2yVXkkR+cRx3635wHj4wMNg7ORlnwbwXQcUDu7DGLo9Yk8gnq&#10;Pc6Vh27hguNXCl/3moW4Yh43DHcRr0a8xY/U0FYUeoqSBvyPt+TJHgcftZS0uLEVDd83zAtK9BeL&#10;K/FpPJ2mFc/MFKcOGX+seTrW2I25AByZMd4nxzOZ7KM+kNKDecTjskyoqGKWI3ZFefQH5iJ2lwTP&#10;ExfLZTbDtXYsXtt7x1Pw1NU0vQ+7R+ZdP+IRd+MGDtvN5q8mvbNNnhaWmwhS5TV46WvfbzwJ+f37&#10;85VuzjGfrV6O7OIZAAD//wMAUEsDBBQABgAIAAAAIQBNtmJS3wAAAAoBAAAPAAAAZHJzL2Rvd25y&#10;ZXYueG1sTE/LTsMwELwj8Q/WInFBrUOgKQpxKlSpqnqh0PK4uvGSRI3Xke2m4e9ZTnCb0YzmUSxG&#10;24kBfWgdKbidJiCQKmdaqhW87VeTBxAhajK6c4QKvjHAory8KHRu3JlecdjFWnAIhVwraGLscylD&#10;1aDVYep6JNa+nLc6MvW1NF6fOdx2Mk2STFrdEjc0usdlg9Vxd7IKPobV8zh83viXuDmm2/fNepYs&#10;10pdX41PjyAijvHPDL/zeTqUvOngTmSC6JjPE/4SFWT3MxBsSOd3DA6sZAxkWcj/F8ofAAAA//8D&#10;AFBLAQItABQABgAIAAAAIQC2gziS/gAAAOEBAAATAAAAAAAAAAAAAAAAAAAAAABbQ29udGVudF9U&#10;eXBlc10ueG1sUEsBAi0AFAAGAAgAAAAhADj9If/WAAAAlAEAAAsAAAAAAAAAAAAAAAAALwEAAF9y&#10;ZWxzLy5yZWxzUEsBAi0AFAAGAAgAAAAhACibjIGeAgAArAUAAA4AAAAAAAAAAAAAAAAALgIAAGRy&#10;cy9lMm9Eb2MueG1sUEsBAi0AFAAGAAgAAAAhAE22YlLfAAAACgEAAA8AAAAAAAAAAAAAAAAA+AQA&#10;AGRycy9kb3ducmV2LnhtbFBLBQYAAAAABAAEAPMAAAAEBgAAAAA=&#10;" fillcolor="#d99594 [1941]" strokecolor="#243f60 [1604]" strokeweight="2pt"/>
                  </w:pict>
                </mc:Fallback>
              </mc:AlternateContent>
            </w:r>
            <w:r w:rsidR="000C3D6B" w:rsidRPr="00593C77">
              <w:rPr>
                <w:noProof/>
                <w:sz w:val="24"/>
                <w:szCs w:val="24"/>
              </w:rPr>
              <mc:AlternateContent>
                <mc:Choice Requires="wps">
                  <w:drawing>
                    <wp:anchor distT="0" distB="0" distL="114300" distR="114300" simplePos="0" relativeHeight="251668480" behindDoc="0" locked="0" layoutInCell="1" allowOverlap="1" wp14:anchorId="3D66C126" wp14:editId="2A0CA726">
                      <wp:simplePos x="0" y="0"/>
                      <wp:positionH relativeFrom="column">
                        <wp:posOffset>350520</wp:posOffset>
                      </wp:positionH>
                      <wp:positionV relativeFrom="paragraph">
                        <wp:posOffset>762000</wp:posOffset>
                      </wp:positionV>
                      <wp:extent cx="723265" cy="0"/>
                      <wp:effectExtent l="0" t="76200" r="19685" b="114300"/>
                      <wp:wrapNone/>
                      <wp:docPr id="12" name="12 Conector recto de flecha"/>
                      <wp:cNvGraphicFramePr/>
                      <a:graphic xmlns:a="http://schemas.openxmlformats.org/drawingml/2006/main">
                        <a:graphicData uri="http://schemas.microsoft.com/office/word/2010/wordprocessingShape">
                          <wps:wsp>
                            <wps:cNvCnPr/>
                            <wps:spPr>
                              <a:xfrm>
                                <a:off x="0" y="0"/>
                                <a:ext cx="723265"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2 Conector recto de flecha" o:spid="_x0000_s1026" type="#_x0000_t32" style="position:absolute;margin-left:27.6pt;margin-top:60pt;width:56.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iq2wEAAAgEAAAOAAAAZHJzL2Uyb0RvYy54bWysU8uOEzEQvCPxD5bvZJJB2V1FmewhC1wQ&#10;rHh8gNfTzljyS+0mk/w9bU8yiwAhgbj4Xd1V1e3t/ck7cQTMNoZOrhZLKSDo2Ntw6OTXL29f3UmR&#10;SYVeuRigk2fI8n738sV2TBto4xBdDyg4SMibMXVyIEqbpsl6AK/yIiYIfGkiekW8xUPToxo5undN&#10;u1zeNGPEPmHUkDOfPkyXclfjGwOaPhqTgYTrJHOjOmIdn8rY7LZqc0CVBqsvNNQ/sPDKBk46h3pQ&#10;pMQ3tL+E8lZjzNHQQkffRGOshqqB1ayWP6n5PKgEVQubk9NsU/5/YfWH4yMK23PtWimC8lyjVSv2&#10;XCxNEQWWSfQgjAM9qOLXmPKGYfvwiJddTo9YxJ8M+jKzLHGqHp9nj+FEQvPhbfu6vVlLoa9XzTMu&#10;YaZ3EL0oi05mQmUPAzGZic2qWqyO7zNxZgZeASWpC2Jk7uu723V9Rsq6N6EXdE6sSSHGsbBnlAs8&#10;FRUT77qis4Mpyicw7AcznbLVToS9Q3FU3ENKawi0miPx6wIz1rkZuKz5/wi8vC9QqF36N+AZUTPH&#10;QDPY2xDxd9npdKVspvdXBybdxYKn2J9rRas13G7Vq8vXKP38477Cnz/w7jsAAAD//wMAUEsDBBQA&#10;BgAIAAAAIQDMBpey2wAAAAoBAAAPAAAAZHJzL2Rvd25yZXYueG1sTI/LTsMwEEX3SPyDNUjsqNPQ&#10;B4Q4VYXUD6BUQuwm8RCnxOPIdtPw97hSJVjOnaP7KDeT7cVIPnSOFcxnGQjixumOWwWH993DE4gQ&#10;kTX2jknBDwXYVLc3JRbanfmNxn1sRTLhUKACE+NQSBkaQxbDzA3E6fflvMWYTt9K7fGczG0v8yxb&#10;SYsdpwSDA70aar73J6ugqfPuuDaLA7e7bHv8QP/4Oa6Vur+bti8gIk3xD4ZL/VQdqtSpdifWQfQK&#10;lss8kUlPMSAuwOp5DqK+KrIq5f8J1S8AAAD//wMAUEsBAi0AFAAGAAgAAAAhALaDOJL+AAAA4QEA&#10;ABMAAAAAAAAAAAAAAAAAAAAAAFtDb250ZW50X1R5cGVzXS54bWxQSwECLQAUAAYACAAAACEAOP0h&#10;/9YAAACUAQAACwAAAAAAAAAAAAAAAAAvAQAAX3JlbHMvLnJlbHNQSwECLQAUAAYACAAAACEAsBV4&#10;qtsBAAAIBAAADgAAAAAAAAAAAAAAAAAuAgAAZHJzL2Uyb0RvYy54bWxQSwECLQAUAAYACAAAACEA&#10;zAaXstsAAAAKAQAADwAAAAAAAAAAAAAAAAA1BAAAZHJzL2Rvd25yZXYueG1sUEsFBgAAAAAEAAQA&#10;8wAAAD0FAAAAAA==&#10;" strokecolor="#4579b8 [3044]" strokeweight="1.25pt">
                      <v:stroke endarrow="open"/>
                    </v:shape>
                  </w:pict>
                </mc:Fallback>
              </mc:AlternateContent>
            </w:r>
            <w:r w:rsidR="000C3D6B" w:rsidRPr="00593C77">
              <w:rPr>
                <w:noProof/>
                <w:sz w:val="24"/>
                <w:szCs w:val="24"/>
              </w:rPr>
              <mc:AlternateContent>
                <mc:Choice Requires="wps">
                  <w:drawing>
                    <wp:anchor distT="0" distB="0" distL="114300" distR="114300" simplePos="0" relativeHeight="251666432" behindDoc="0" locked="0" layoutInCell="1" allowOverlap="1" wp14:anchorId="42751633" wp14:editId="20E1819D">
                      <wp:simplePos x="0" y="0"/>
                      <wp:positionH relativeFrom="column">
                        <wp:posOffset>350520</wp:posOffset>
                      </wp:positionH>
                      <wp:positionV relativeFrom="paragraph">
                        <wp:posOffset>1181100</wp:posOffset>
                      </wp:positionV>
                      <wp:extent cx="723265" cy="0"/>
                      <wp:effectExtent l="0" t="76200" r="19685" b="114300"/>
                      <wp:wrapNone/>
                      <wp:docPr id="10" name="10 Conector recto de flecha"/>
                      <wp:cNvGraphicFramePr/>
                      <a:graphic xmlns:a="http://schemas.openxmlformats.org/drawingml/2006/main">
                        <a:graphicData uri="http://schemas.microsoft.com/office/word/2010/wordprocessingShape">
                          <wps:wsp>
                            <wps:cNvCnPr/>
                            <wps:spPr>
                              <a:xfrm>
                                <a:off x="0" y="0"/>
                                <a:ext cx="723265" cy="0"/>
                              </a:xfrm>
                              <a:prstGeom prst="straightConnector1">
                                <a:avLst/>
                              </a:prstGeom>
                              <a:ln w="158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 Conector recto de flecha" o:spid="_x0000_s1026" type="#_x0000_t32" style="position:absolute;margin-left:27.6pt;margin-top:93pt;width:56.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6q2gEAAAgEAAAOAAAAZHJzL2Uyb0RvYy54bWysU8uOEzEQvCPxD5bvZCZB2V1FmewhC1wQ&#10;rHh8gNfTzljyS+0mk/w9bU8yiwAhgbj4Xd1V1e3t/ck7cQTMNoZOLhetFBB07G04dPLrl7ev7qTI&#10;pEKvXAzQyTNkeb97+WI7pg2s4hBdDyg4SMibMXVyIEqbpsl6AK/yIiYIfGkiekW8xUPToxo5unfN&#10;qm1vmjFinzBqyJlPH6ZLuavxjQFNH43JQMJ1krlRHbGOT2Vsdlu1OaBKg9UXGuofWHhlAyedQz0o&#10;UuIb2l9Ceasx5mhooaNvojFWQ9XAapbtT2o+DypB1cLm5DTblP9fWP3h+IjC9lw7ticozzVatmLP&#10;xdIUUWCZRA/CONCDKn6NKW8Ytg+PeNnl9IhF/MmgLzPLEqfq8Xn2GE4kNB/erl6vbtZS6OtV84xL&#10;mOkdRC/KopOZUNnDQExmYrOsFqvj+0ycmYFXQEnqghiZ+/rudl2fkbLuTegFnRNrUohxLOwZ5QJP&#10;RcXEu67o7GCK8gkM+8FMp2y1E2HvUBwV95DSGgIt50j8usCMdW4GtjX/H4GX9wUKtUv/BjwjauYY&#10;aAZ7GyL+LjudrpTN9P7qwKS7WPAU+3OtaLWG2616dfkapZ9/3Ff48wfefQcAAP//AwBQSwMEFAAG&#10;AAgAAAAhAAXTm+jcAAAACgEAAA8AAABkcnMvZG93bnJldi54bWxMj91Kw0AQhe8F32EZwTu7abRp&#10;TbMpRegDWAvi3SS7ZtNmZ0N2m8a3dwqCvZwzH+en2EyuE6MZQutJwXyWgDBUe91So+DwsXtagQgR&#10;SWPnySj4MQE25f1dgbn2F3o34z42gk0o5KjAxtjnUobaGodh5ntD/Pv2g8PI59BIPeCFzV0n0yTJ&#10;pMOWOMFib96sqU/7s1NQV2l7XNqXAzW7ZHv8xOH5a1wq9fgwbdcgopniPwzX+lwdSu5U+TPpIDoF&#10;i0XKJOurjDddgex1DqL6U2RZyNsJ5S8AAAD//wMAUEsBAi0AFAAGAAgAAAAhALaDOJL+AAAA4QEA&#10;ABMAAAAAAAAAAAAAAAAAAAAAAFtDb250ZW50X1R5cGVzXS54bWxQSwECLQAUAAYACAAAACEAOP0h&#10;/9YAAACUAQAACwAAAAAAAAAAAAAAAAAvAQAAX3JlbHMvLnJlbHNQSwECLQAUAAYACAAAACEA/aMO&#10;qtoBAAAIBAAADgAAAAAAAAAAAAAAAAAuAgAAZHJzL2Uyb0RvYy54bWxQSwECLQAUAAYACAAAACEA&#10;BdOb6NwAAAAKAQAADwAAAAAAAAAAAAAAAAA0BAAAZHJzL2Rvd25yZXYueG1sUEsFBgAAAAAEAAQA&#10;8wAAAD0FAAAAAA==&#10;" strokecolor="#4579b8 [3044]" strokeweight="1.25pt">
                      <v:stroke endarrow="open"/>
                    </v:shape>
                  </w:pict>
                </mc:Fallback>
              </mc:AlternateContent>
            </w:r>
            <w:r w:rsidR="000C3D6B" w:rsidRPr="00593C77">
              <w:rPr>
                <w:sz w:val="24"/>
                <w:szCs w:val="24"/>
              </w:rPr>
              <w:t>Trabajador B</w:t>
            </w:r>
          </w:p>
        </w:tc>
      </w:tr>
    </w:tbl>
    <w:p w:rsidR="000C3D6B" w:rsidRPr="00593C77" w:rsidRDefault="000C3D6B" w:rsidP="000C3D6B">
      <w:pPr>
        <w:spacing w:after="0" w:line="240" w:lineRule="auto"/>
        <w:rPr>
          <w:sz w:val="24"/>
          <w:szCs w:val="24"/>
        </w:rPr>
      </w:pPr>
    </w:p>
    <w:p w:rsidR="000C3D6B" w:rsidRPr="00593C77" w:rsidRDefault="000C3D6B" w:rsidP="00366028">
      <w:pPr>
        <w:spacing w:after="0" w:line="240" w:lineRule="auto"/>
        <w:jc w:val="both"/>
        <w:rPr>
          <w:sz w:val="24"/>
          <w:szCs w:val="24"/>
        </w:rPr>
      </w:pPr>
      <w:r w:rsidRPr="00593C77">
        <w:rPr>
          <w:sz w:val="24"/>
          <w:szCs w:val="24"/>
        </w:rPr>
        <w:t>De esta manera, se estimula el ahorro por parte del trabajador, con un jubilación como merecimiento de su labor y su ingreso, y además se responde al Principio de la Solidaridad en la Seguridad Social.</w:t>
      </w:r>
    </w:p>
    <w:p w:rsidR="000C3D6B" w:rsidRPr="00593C77" w:rsidRDefault="000C3D6B" w:rsidP="00366028">
      <w:pPr>
        <w:spacing w:after="0" w:line="240" w:lineRule="auto"/>
        <w:jc w:val="both"/>
        <w:rPr>
          <w:sz w:val="24"/>
          <w:szCs w:val="24"/>
        </w:rPr>
      </w:pPr>
    </w:p>
    <w:p w:rsidR="000C3D6B" w:rsidRPr="00593C77" w:rsidRDefault="000C3D6B" w:rsidP="00366028">
      <w:pPr>
        <w:spacing w:after="0" w:line="240" w:lineRule="auto"/>
        <w:jc w:val="both"/>
        <w:rPr>
          <w:sz w:val="24"/>
          <w:szCs w:val="24"/>
        </w:rPr>
      </w:pPr>
      <w:r w:rsidRPr="00593C77">
        <w:rPr>
          <w:sz w:val="24"/>
          <w:szCs w:val="24"/>
        </w:rPr>
        <w:t xml:space="preserve">En la determinación de la Participación del Estado como agente aportante, ésta sería para todo trabajador, sin diferenciar nivel de remuneraciones o rentas que éste perciba. En definitiva, esta </w:t>
      </w:r>
      <w:r w:rsidR="000C53FD">
        <w:rPr>
          <w:sz w:val="24"/>
          <w:szCs w:val="24"/>
        </w:rPr>
        <w:t>sería:</w:t>
      </w:r>
    </w:p>
    <w:p w:rsidR="000C3D6B" w:rsidRPr="00593C77" w:rsidRDefault="000C3D6B" w:rsidP="000C3D6B">
      <w:pPr>
        <w:spacing w:after="0" w:line="240" w:lineRule="auto"/>
        <w:rPr>
          <w:sz w:val="24"/>
          <w:szCs w:val="24"/>
        </w:rPr>
      </w:pPr>
    </w:p>
    <w:tbl>
      <w:tblPr>
        <w:tblStyle w:val="Tablaconcuadrcula"/>
        <w:tblW w:w="0" w:type="auto"/>
        <w:jc w:val="center"/>
        <w:tblLook w:val="04A0" w:firstRow="1" w:lastRow="0" w:firstColumn="1" w:lastColumn="0" w:noHBand="0" w:noVBand="1"/>
      </w:tblPr>
      <w:tblGrid>
        <w:gridCol w:w="7621"/>
      </w:tblGrid>
      <w:tr w:rsidR="000C3D6B" w:rsidRPr="00593C77" w:rsidTr="00593C77">
        <w:trPr>
          <w:trHeight w:val="566"/>
          <w:jc w:val="center"/>
        </w:trPr>
        <w:tc>
          <w:tcPr>
            <w:tcW w:w="7621" w:type="dxa"/>
            <w:vAlign w:val="center"/>
          </w:tcPr>
          <w:p w:rsidR="000C3D6B" w:rsidRPr="00593C77" w:rsidRDefault="000C3D6B" w:rsidP="00593C77">
            <w:pPr>
              <w:jc w:val="center"/>
              <w:rPr>
                <w:sz w:val="24"/>
                <w:szCs w:val="24"/>
              </w:rPr>
            </w:pPr>
            <w:r w:rsidRPr="00593C77">
              <w:rPr>
                <w:sz w:val="24"/>
                <w:szCs w:val="24"/>
              </w:rPr>
              <w:t>Aporte Cotización:</w:t>
            </w:r>
          </w:p>
          <w:p w:rsidR="000C3D6B" w:rsidRPr="00593C77" w:rsidRDefault="000C3D6B" w:rsidP="00593C77">
            <w:pPr>
              <w:jc w:val="center"/>
              <w:rPr>
                <w:sz w:val="24"/>
                <w:szCs w:val="24"/>
              </w:rPr>
            </w:pPr>
            <w:r w:rsidRPr="00593C77">
              <w:rPr>
                <w:sz w:val="24"/>
                <w:szCs w:val="24"/>
              </w:rPr>
              <w:t>Trabajador + Empleador + Estado</w:t>
            </w:r>
          </w:p>
        </w:tc>
      </w:tr>
    </w:tbl>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r w:rsidRPr="00593C77">
        <w:rPr>
          <w:sz w:val="24"/>
          <w:szCs w:val="24"/>
        </w:rPr>
        <w:t>El Seguro de Cesantía es un sistema creado desde su base como solidario y puede demostrarse como ejemplo para este sistema.</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u w:val="single"/>
        </w:rPr>
      </w:pPr>
      <w:r w:rsidRPr="00593C77">
        <w:rPr>
          <w:sz w:val="24"/>
          <w:szCs w:val="24"/>
          <w:u w:val="single"/>
        </w:rPr>
        <w:t>1.2. Aumento de la Cotización Obligatoria</w:t>
      </w:r>
    </w:p>
    <w:p w:rsidR="000C3D6B" w:rsidRPr="00593C77" w:rsidRDefault="000C3D6B" w:rsidP="000C3D6B">
      <w:pPr>
        <w:spacing w:after="0" w:line="240" w:lineRule="auto"/>
        <w:rPr>
          <w:sz w:val="24"/>
          <w:szCs w:val="24"/>
        </w:rPr>
      </w:pPr>
    </w:p>
    <w:p w:rsidR="000C3D6B" w:rsidRPr="00593C77" w:rsidRDefault="000C3D6B" w:rsidP="00366028">
      <w:pPr>
        <w:spacing w:after="0" w:line="240" w:lineRule="auto"/>
        <w:jc w:val="both"/>
        <w:rPr>
          <w:sz w:val="24"/>
          <w:szCs w:val="24"/>
        </w:rPr>
      </w:pPr>
      <w:r w:rsidRPr="00593C77">
        <w:rPr>
          <w:sz w:val="24"/>
          <w:szCs w:val="24"/>
        </w:rPr>
        <w:t>Para poder alcanzar lo anterior y en virtud de las deficiencias que se observan en el análisis expuesto anteriormente, la AFUSUP considera urgente y necesario aument</w:t>
      </w:r>
      <w:r w:rsidR="000C53FD">
        <w:rPr>
          <w:sz w:val="24"/>
          <w:szCs w:val="24"/>
        </w:rPr>
        <w:t>ar</w:t>
      </w:r>
      <w:r w:rsidRPr="00593C77">
        <w:rPr>
          <w:sz w:val="24"/>
          <w:szCs w:val="24"/>
        </w:rPr>
        <w:t xml:space="preserve"> la tasa de cotización</w:t>
      </w:r>
      <w:r w:rsidRPr="00593C77">
        <w:rPr>
          <w:rStyle w:val="corchete-llamada1"/>
          <w:vanish w:val="0"/>
          <w:sz w:val="24"/>
          <w:szCs w:val="24"/>
          <w:specVanish w:val="0"/>
        </w:rPr>
        <w:t xml:space="preserve"> obligatoria de todos los trabajadores del país. Para ello se plantean dos alternativas:</w:t>
      </w:r>
    </w:p>
    <w:p w:rsidR="000C3D6B" w:rsidRPr="00593C77" w:rsidRDefault="000C3D6B" w:rsidP="000C3D6B">
      <w:pPr>
        <w:spacing w:after="0" w:line="240" w:lineRule="auto"/>
        <w:rPr>
          <w:sz w:val="24"/>
          <w:szCs w:val="24"/>
        </w:rPr>
      </w:pPr>
    </w:p>
    <w:p w:rsidR="000C3D6B" w:rsidRPr="00593C77" w:rsidRDefault="000C3D6B" w:rsidP="000C3D6B">
      <w:pPr>
        <w:pStyle w:val="Prrafodelista"/>
        <w:numPr>
          <w:ilvl w:val="0"/>
          <w:numId w:val="26"/>
        </w:numPr>
        <w:spacing w:after="0" w:line="240" w:lineRule="auto"/>
        <w:ind w:hanging="498"/>
        <w:jc w:val="both"/>
        <w:rPr>
          <w:sz w:val="24"/>
          <w:szCs w:val="24"/>
        </w:rPr>
      </w:pPr>
      <w:r w:rsidRPr="00593C77">
        <w:rPr>
          <w:sz w:val="24"/>
          <w:szCs w:val="24"/>
          <w:specVanish/>
        </w:rPr>
        <w:t>Aumento a 12% y disminuir la cotización de la salud de un 7% a un 5%. Sólo con esa acción, significaría un aumento real de un 20% en el monto de la pensión resultante, sin afectar la remunerac</w:t>
      </w:r>
      <w:r w:rsidR="000C53FD">
        <w:rPr>
          <w:sz w:val="24"/>
          <w:szCs w:val="24"/>
        </w:rPr>
        <w:t>ión actual de los trabajadores.</w:t>
      </w:r>
    </w:p>
    <w:p w:rsidR="000C3D6B" w:rsidRPr="00593C77" w:rsidRDefault="000C3D6B" w:rsidP="000C3D6B">
      <w:pPr>
        <w:pStyle w:val="Prrafodelista"/>
        <w:numPr>
          <w:ilvl w:val="0"/>
          <w:numId w:val="26"/>
        </w:numPr>
        <w:spacing w:after="0" w:line="240" w:lineRule="auto"/>
        <w:ind w:hanging="498"/>
        <w:jc w:val="both"/>
        <w:rPr>
          <w:sz w:val="24"/>
          <w:szCs w:val="24"/>
        </w:rPr>
      </w:pPr>
      <w:r w:rsidRPr="00593C77">
        <w:rPr>
          <w:sz w:val="24"/>
          <w:szCs w:val="24"/>
          <w:specVanish/>
        </w:rPr>
        <w:t xml:space="preserve">Aumento a 15%, que puede ser fijada al momento del cambio de Ley, a partir de una fecha determinada, o en un aumento paulatino (hasta un tercer año completo). Lo importante es que se llegue a una cotización mixta (tal como fue planteado en el punto </w:t>
      </w:r>
      <w:r w:rsidR="000C53FD">
        <w:rPr>
          <w:sz w:val="24"/>
          <w:szCs w:val="24"/>
        </w:rPr>
        <w:t>1.</w:t>
      </w:r>
      <w:r w:rsidRPr="00593C77">
        <w:rPr>
          <w:sz w:val="24"/>
          <w:szCs w:val="24"/>
          <w:specVanish/>
        </w:rPr>
        <w:t xml:space="preserve">1.) </w:t>
      </w:r>
      <w:r w:rsidR="000C53FD">
        <w:rPr>
          <w:sz w:val="24"/>
          <w:szCs w:val="24"/>
        </w:rPr>
        <w:t>según</w:t>
      </w:r>
      <w:r w:rsidRPr="00593C77">
        <w:rPr>
          <w:sz w:val="24"/>
          <w:szCs w:val="24"/>
          <w:specVanish/>
        </w:rPr>
        <w:t xml:space="preserve"> la siguiente estructura:</w:t>
      </w:r>
    </w:p>
    <w:p w:rsidR="000C3D6B" w:rsidRPr="00593C77" w:rsidRDefault="000C3D6B" w:rsidP="000C3D6B">
      <w:pPr>
        <w:spacing w:after="0" w:line="240" w:lineRule="auto"/>
        <w:rPr>
          <w:sz w:val="24"/>
          <w:szCs w:val="24"/>
        </w:rPr>
      </w:pPr>
    </w:p>
    <w:tbl>
      <w:tblPr>
        <w:tblStyle w:val="Tablaconcuadrcula"/>
        <w:tblW w:w="0" w:type="auto"/>
        <w:jc w:val="center"/>
        <w:tblInd w:w="526" w:type="dxa"/>
        <w:tblLook w:val="04A0" w:firstRow="1" w:lastRow="0" w:firstColumn="1" w:lastColumn="0" w:noHBand="0" w:noVBand="1"/>
      </w:tblPr>
      <w:tblGrid>
        <w:gridCol w:w="7621"/>
      </w:tblGrid>
      <w:tr w:rsidR="000C3D6B" w:rsidRPr="00593C77" w:rsidTr="00593C77">
        <w:trPr>
          <w:trHeight w:val="566"/>
          <w:jc w:val="center"/>
        </w:trPr>
        <w:tc>
          <w:tcPr>
            <w:tcW w:w="7621" w:type="dxa"/>
            <w:vAlign w:val="center"/>
          </w:tcPr>
          <w:p w:rsidR="000C3D6B" w:rsidRPr="00593C77" w:rsidRDefault="000C3D6B" w:rsidP="00593C77">
            <w:pPr>
              <w:jc w:val="center"/>
              <w:rPr>
                <w:sz w:val="24"/>
                <w:szCs w:val="24"/>
              </w:rPr>
            </w:pPr>
            <w:r w:rsidRPr="00593C77">
              <w:rPr>
                <w:sz w:val="24"/>
                <w:szCs w:val="24"/>
              </w:rPr>
              <w:t>Aporte Cotización:</w:t>
            </w:r>
          </w:p>
          <w:p w:rsidR="000C3D6B" w:rsidRPr="00593C77" w:rsidRDefault="000C3D6B" w:rsidP="00593C77">
            <w:pPr>
              <w:jc w:val="center"/>
              <w:rPr>
                <w:sz w:val="24"/>
                <w:szCs w:val="24"/>
              </w:rPr>
            </w:pPr>
            <w:r w:rsidRPr="00593C77">
              <w:rPr>
                <w:sz w:val="24"/>
                <w:szCs w:val="24"/>
              </w:rPr>
              <w:t>a) FCI: 10 % Trabajador</w:t>
            </w:r>
          </w:p>
          <w:p w:rsidR="000C3D6B" w:rsidRPr="00593C77" w:rsidRDefault="000C3D6B" w:rsidP="00593C77">
            <w:pPr>
              <w:jc w:val="center"/>
              <w:rPr>
                <w:sz w:val="24"/>
                <w:szCs w:val="24"/>
              </w:rPr>
            </w:pPr>
            <w:r w:rsidRPr="00593C77">
              <w:rPr>
                <w:sz w:val="24"/>
                <w:szCs w:val="24"/>
              </w:rPr>
              <w:t>b) FS: 2% Trabajador + 2% Empleador + 1% Estado</w:t>
            </w:r>
          </w:p>
        </w:tc>
      </w:tr>
    </w:tbl>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p>
    <w:p w:rsidR="000C3D6B" w:rsidRPr="00593C77" w:rsidRDefault="000C53FD" w:rsidP="00366028">
      <w:pPr>
        <w:spacing w:after="0" w:line="240" w:lineRule="auto"/>
        <w:jc w:val="both"/>
        <w:rPr>
          <w:sz w:val="24"/>
          <w:szCs w:val="24"/>
        </w:rPr>
      </w:pPr>
      <w:r>
        <w:rPr>
          <w:sz w:val="24"/>
          <w:szCs w:val="24"/>
        </w:rPr>
        <w:t>Como comentario adicional, es preciso señalar que</w:t>
      </w:r>
      <w:r w:rsidR="000C3D6B" w:rsidRPr="00593C77">
        <w:rPr>
          <w:sz w:val="24"/>
          <w:szCs w:val="24"/>
        </w:rPr>
        <w:t xml:space="preserve"> en caso que no se decida por un Sistema Mixto y </w:t>
      </w:r>
      <w:r>
        <w:rPr>
          <w:sz w:val="24"/>
          <w:szCs w:val="24"/>
        </w:rPr>
        <w:t>sólo se procure mejorar</w:t>
      </w:r>
      <w:r w:rsidR="000C3D6B" w:rsidRPr="00593C77">
        <w:rPr>
          <w:sz w:val="24"/>
          <w:szCs w:val="24"/>
        </w:rPr>
        <w:t xml:space="preserve"> el Sistema de Capitalización Individual, de igual manera, AFUSUP aboga por el aumento en la tasa de cotización, en cualquiera de las modalidades anteriores, y que todo el monto (12% o 15%) sea destinado en la cuenta de capitalización de cada cotizante.</w:t>
      </w:r>
    </w:p>
    <w:p w:rsidR="000C3D6B" w:rsidRPr="00593C77" w:rsidRDefault="000C3D6B" w:rsidP="00366028">
      <w:pPr>
        <w:spacing w:after="0" w:line="240" w:lineRule="auto"/>
        <w:jc w:val="both"/>
        <w:rPr>
          <w:sz w:val="24"/>
          <w:szCs w:val="24"/>
        </w:rPr>
      </w:pPr>
    </w:p>
    <w:p w:rsidR="000C3D6B" w:rsidRDefault="000C3D6B" w:rsidP="00366028">
      <w:pPr>
        <w:spacing w:after="0" w:line="240" w:lineRule="auto"/>
        <w:jc w:val="both"/>
        <w:rPr>
          <w:sz w:val="24"/>
          <w:szCs w:val="24"/>
        </w:rPr>
      </w:pPr>
    </w:p>
    <w:p w:rsidR="00543AA6" w:rsidRDefault="00543AA6" w:rsidP="00366028">
      <w:pPr>
        <w:spacing w:after="0" w:line="240" w:lineRule="auto"/>
        <w:jc w:val="both"/>
        <w:rPr>
          <w:sz w:val="24"/>
          <w:szCs w:val="24"/>
        </w:rPr>
      </w:pPr>
    </w:p>
    <w:p w:rsidR="000C3D6B" w:rsidRPr="00593C77" w:rsidRDefault="000C3D6B" w:rsidP="00366028">
      <w:pPr>
        <w:spacing w:after="0" w:line="240" w:lineRule="auto"/>
        <w:jc w:val="both"/>
        <w:rPr>
          <w:b/>
          <w:sz w:val="24"/>
          <w:szCs w:val="24"/>
          <w:u w:val="single"/>
        </w:rPr>
      </w:pPr>
      <w:r w:rsidRPr="00593C77">
        <w:rPr>
          <w:b/>
          <w:sz w:val="24"/>
          <w:szCs w:val="24"/>
          <w:u w:val="single"/>
        </w:rPr>
        <w:lastRenderedPageBreak/>
        <w:t>2. EDAD DE JUBILACIÓN</w:t>
      </w:r>
    </w:p>
    <w:p w:rsidR="000C3D6B" w:rsidRPr="00593C77" w:rsidRDefault="000C3D6B" w:rsidP="00366028">
      <w:pPr>
        <w:spacing w:after="0" w:line="240" w:lineRule="auto"/>
        <w:jc w:val="both"/>
        <w:rPr>
          <w:sz w:val="24"/>
          <w:szCs w:val="24"/>
        </w:rPr>
      </w:pPr>
    </w:p>
    <w:p w:rsidR="00E22DD7" w:rsidRPr="00593C77" w:rsidRDefault="00E22DD7" w:rsidP="00E22DD7">
      <w:pPr>
        <w:spacing w:after="0" w:line="240" w:lineRule="auto"/>
        <w:jc w:val="both"/>
        <w:rPr>
          <w:sz w:val="24"/>
          <w:szCs w:val="24"/>
        </w:rPr>
      </w:pPr>
      <w:r>
        <w:rPr>
          <w:sz w:val="24"/>
          <w:szCs w:val="24"/>
        </w:rPr>
        <w:t xml:space="preserve">Se considera </w:t>
      </w:r>
      <w:r w:rsidRPr="00593C77">
        <w:rPr>
          <w:sz w:val="24"/>
          <w:szCs w:val="24"/>
        </w:rPr>
        <w:t xml:space="preserve">pertinente que la </w:t>
      </w:r>
      <w:r w:rsidRPr="00E22DD7">
        <w:rPr>
          <w:b/>
          <w:sz w:val="24"/>
          <w:szCs w:val="24"/>
        </w:rPr>
        <w:t>edad de jubilación aumente</w:t>
      </w:r>
      <w:r>
        <w:rPr>
          <w:sz w:val="24"/>
          <w:szCs w:val="24"/>
        </w:rPr>
        <w:t xml:space="preserve"> y que ésta </w:t>
      </w:r>
      <w:r w:rsidRPr="00593C77">
        <w:rPr>
          <w:sz w:val="24"/>
          <w:szCs w:val="24"/>
        </w:rPr>
        <w:t xml:space="preserve">sea </w:t>
      </w:r>
      <w:r w:rsidRPr="00593C77">
        <w:rPr>
          <w:b/>
          <w:sz w:val="24"/>
          <w:szCs w:val="24"/>
        </w:rPr>
        <w:t>igual para hombres y mujeres</w:t>
      </w:r>
      <w:r w:rsidRPr="00593C77">
        <w:rPr>
          <w:sz w:val="24"/>
          <w:szCs w:val="24"/>
        </w:rPr>
        <w:t xml:space="preserve"> </w:t>
      </w:r>
      <w:r w:rsidRPr="00593C77">
        <w:rPr>
          <w:b/>
          <w:sz w:val="24"/>
          <w:szCs w:val="24"/>
        </w:rPr>
        <w:t>a los 65 años</w:t>
      </w:r>
      <w:r>
        <w:rPr>
          <w:sz w:val="24"/>
          <w:szCs w:val="24"/>
        </w:rPr>
        <w:t xml:space="preserve">, en consideración a que la diferencia de edad no tiene una justificación técnica, ya que las </w:t>
      </w:r>
      <w:r w:rsidRPr="00593C77">
        <w:rPr>
          <w:sz w:val="24"/>
          <w:szCs w:val="24"/>
        </w:rPr>
        <w:t>mujeres tienen mayor expectativa de vida y</w:t>
      </w:r>
      <w:r>
        <w:rPr>
          <w:sz w:val="24"/>
          <w:szCs w:val="24"/>
        </w:rPr>
        <w:t>, por otra parte, tienen una menor densidad de cotizaciones, lo que impacta negativamente en el monto de la pensión.</w:t>
      </w:r>
      <w:r w:rsidRPr="00593C77">
        <w:rPr>
          <w:sz w:val="24"/>
          <w:szCs w:val="24"/>
        </w:rPr>
        <w:t xml:space="preserve"> Por tanto, el monto de pensión se incrementaría cuando una persona posterga su edad de jubilación a los 65 años en vez de los 60 años.</w:t>
      </w:r>
    </w:p>
    <w:p w:rsidR="000C3D6B" w:rsidRPr="00593C77" w:rsidRDefault="000C3D6B" w:rsidP="00366028">
      <w:pPr>
        <w:spacing w:after="0" w:line="240" w:lineRule="auto"/>
        <w:jc w:val="both"/>
        <w:rPr>
          <w:sz w:val="24"/>
          <w:szCs w:val="24"/>
        </w:rPr>
      </w:pPr>
    </w:p>
    <w:p w:rsidR="00E22DD7" w:rsidRDefault="00E22DD7" w:rsidP="00366028">
      <w:pPr>
        <w:spacing w:after="0" w:line="240" w:lineRule="auto"/>
        <w:jc w:val="both"/>
        <w:rPr>
          <w:sz w:val="24"/>
          <w:szCs w:val="24"/>
        </w:rPr>
      </w:pPr>
      <w:r>
        <w:rPr>
          <w:sz w:val="24"/>
          <w:szCs w:val="24"/>
        </w:rPr>
        <w:t xml:space="preserve">Como contraparte, un argumento para </w:t>
      </w:r>
      <w:r w:rsidRPr="00593C77">
        <w:rPr>
          <w:b/>
          <w:sz w:val="24"/>
          <w:szCs w:val="24"/>
        </w:rPr>
        <w:t>no aumentar</w:t>
      </w:r>
      <w:r w:rsidRPr="00E22DD7">
        <w:rPr>
          <w:sz w:val="24"/>
          <w:szCs w:val="24"/>
        </w:rPr>
        <w:t xml:space="preserve"> </w:t>
      </w:r>
      <w:r w:rsidRPr="00593C77">
        <w:rPr>
          <w:sz w:val="24"/>
          <w:szCs w:val="24"/>
        </w:rPr>
        <w:t>la edad legal de jubilación</w:t>
      </w:r>
      <w:r>
        <w:rPr>
          <w:sz w:val="24"/>
          <w:szCs w:val="24"/>
        </w:rPr>
        <w:t xml:space="preserve"> está en que ello expondría </w:t>
      </w:r>
      <w:r w:rsidRPr="00593C77">
        <w:rPr>
          <w:sz w:val="24"/>
          <w:szCs w:val="24"/>
        </w:rPr>
        <w:t xml:space="preserve">un desmedro de los afiliados futuros, ya que afectaría </w:t>
      </w:r>
      <w:r w:rsidR="00E674B6">
        <w:rPr>
          <w:sz w:val="24"/>
          <w:szCs w:val="24"/>
        </w:rPr>
        <w:t>la demanda y renovación laboral, aun cuand</w:t>
      </w:r>
      <w:r w:rsidRPr="00593C77">
        <w:rPr>
          <w:sz w:val="24"/>
          <w:szCs w:val="24"/>
        </w:rPr>
        <w:t xml:space="preserve">o </w:t>
      </w:r>
      <w:r w:rsidR="00E674B6">
        <w:rPr>
          <w:sz w:val="24"/>
          <w:szCs w:val="24"/>
        </w:rPr>
        <w:t xml:space="preserve">un aumento </w:t>
      </w:r>
      <w:r w:rsidRPr="00593C77">
        <w:rPr>
          <w:sz w:val="24"/>
          <w:szCs w:val="24"/>
        </w:rPr>
        <w:t>resolvería el problema del monto de la cuenta de capitalización individ</w:t>
      </w:r>
      <w:r w:rsidR="00E674B6">
        <w:rPr>
          <w:sz w:val="24"/>
          <w:szCs w:val="24"/>
        </w:rPr>
        <w:t>ual para los afiliados actuales.</w:t>
      </w: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E674B6" w:rsidP="00366028">
      <w:pPr>
        <w:pStyle w:val="NormalWeb"/>
        <w:spacing w:before="0" w:beforeAutospacing="0" w:after="0" w:afterAutospacing="0"/>
        <w:contextualSpacing/>
        <w:mirrorIndents/>
        <w:jc w:val="both"/>
        <w:rPr>
          <w:rStyle w:val="corchete-llamada1"/>
          <w:rFonts w:asciiTheme="minorHAnsi" w:hAnsiTheme="minorHAnsi"/>
          <w:b/>
          <w:vanish w:val="0"/>
          <w:u w:val="single"/>
        </w:rPr>
      </w:pPr>
      <w:r>
        <w:rPr>
          <w:rStyle w:val="corchete-llamada1"/>
          <w:rFonts w:asciiTheme="minorHAnsi" w:hAnsiTheme="minorHAnsi"/>
          <w:b/>
          <w:vanish w:val="0"/>
          <w:u w:val="single"/>
          <w:specVanish w:val="0"/>
        </w:rPr>
        <w:t>3. ADMINISTRACIÓ</w:t>
      </w:r>
      <w:r w:rsidR="000C3D6B" w:rsidRPr="00593C77">
        <w:rPr>
          <w:rStyle w:val="corchete-llamada1"/>
          <w:rFonts w:asciiTheme="minorHAnsi" w:hAnsiTheme="minorHAnsi"/>
          <w:b/>
          <w:vanish w:val="0"/>
          <w:u w:val="single"/>
          <w:specVanish w:val="0"/>
        </w:rPr>
        <w:t>N DE FONDOS</w:t>
      </w: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u w:val="single"/>
        </w:rPr>
      </w:pPr>
      <w:r w:rsidRPr="00593C77">
        <w:rPr>
          <w:rStyle w:val="corchete-llamada1"/>
          <w:rFonts w:asciiTheme="minorHAnsi" w:hAnsiTheme="minorHAnsi"/>
          <w:vanish w:val="0"/>
          <w:u w:val="single"/>
          <w:specVanish w:val="0"/>
        </w:rPr>
        <w:t>3.1. Mejoras en la Administración de las AFP’s</w:t>
      </w: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E674B6" w:rsidP="00366028">
      <w:pPr>
        <w:pStyle w:val="NormalWeb"/>
        <w:spacing w:before="0" w:beforeAutospacing="0" w:after="0" w:afterAutospacing="0"/>
        <w:mirrorIndents/>
        <w:jc w:val="both"/>
        <w:rPr>
          <w:rStyle w:val="corchete-llamada1"/>
          <w:rFonts w:asciiTheme="minorHAnsi" w:hAnsiTheme="minorHAnsi"/>
          <w:vanish w:val="0"/>
        </w:rPr>
      </w:pPr>
      <w:r>
        <w:rPr>
          <w:rStyle w:val="corchete-llamada1"/>
          <w:rFonts w:asciiTheme="minorHAnsi" w:hAnsiTheme="minorHAnsi"/>
          <w:vanish w:val="0"/>
          <w:specVanish w:val="0"/>
        </w:rPr>
        <w:t xml:space="preserve">Para los periodos de baja rentabilidad, </w:t>
      </w:r>
      <w:r w:rsidR="000C3D6B" w:rsidRPr="00593C77">
        <w:rPr>
          <w:rStyle w:val="corchete-llamada1"/>
          <w:rFonts w:asciiTheme="minorHAnsi" w:hAnsiTheme="minorHAnsi"/>
          <w:vanish w:val="0"/>
          <w:specVanish w:val="0"/>
        </w:rPr>
        <w:t xml:space="preserve">y </w:t>
      </w:r>
      <w:r>
        <w:rPr>
          <w:rStyle w:val="corchete-llamada1"/>
          <w:rFonts w:asciiTheme="minorHAnsi" w:hAnsiTheme="minorHAnsi"/>
          <w:vanish w:val="0"/>
          <w:specVanish w:val="0"/>
        </w:rPr>
        <w:t xml:space="preserve">así </w:t>
      </w:r>
      <w:r w:rsidR="000C3D6B" w:rsidRPr="00593C77">
        <w:rPr>
          <w:rStyle w:val="corchete-llamada1"/>
          <w:rFonts w:asciiTheme="minorHAnsi" w:hAnsiTheme="minorHAnsi"/>
          <w:vanish w:val="0"/>
          <w:specVanish w:val="0"/>
        </w:rPr>
        <w:t>exig</w:t>
      </w:r>
      <w:r>
        <w:rPr>
          <w:rStyle w:val="corchete-llamada1"/>
          <w:rFonts w:asciiTheme="minorHAnsi" w:hAnsiTheme="minorHAnsi"/>
          <w:vanish w:val="0"/>
          <w:specVanish w:val="0"/>
        </w:rPr>
        <w:t>ir</w:t>
      </w:r>
      <w:r w:rsidR="000C3D6B" w:rsidRPr="00593C77">
        <w:rPr>
          <w:rStyle w:val="corchete-llamada1"/>
          <w:rFonts w:asciiTheme="minorHAnsi" w:hAnsiTheme="minorHAnsi"/>
          <w:vanish w:val="0"/>
          <w:specVanish w:val="0"/>
        </w:rPr>
        <w:t xml:space="preserve"> mejor gestión y administración de las AFP</w:t>
      </w:r>
      <w:r>
        <w:rPr>
          <w:rStyle w:val="corchete-llamada1"/>
          <w:rFonts w:asciiTheme="minorHAnsi" w:hAnsiTheme="minorHAnsi"/>
          <w:vanish w:val="0"/>
          <w:specVanish w:val="0"/>
        </w:rPr>
        <w:t>, se proponen las siguientes medidas</w:t>
      </w:r>
      <w:r w:rsidR="000C3D6B" w:rsidRPr="00593C77">
        <w:rPr>
          <w:rStyle w:val="corchete-llamada1"/>
          <w:rFonts w:asciiTheme="minorHAnsi" w:hAnsiTheme="minorHAnsi"/>
          <w:vanish w:val="0"/>
          <w:specVanish w:val="0"/>
        </w:rPr>
        <w:t>:</w:t>
      </w:r>
    </w:p>
    <w:p w:rsidR="000C3D6B" w:rsidRPr="00593C77" w:rsidRDefault="000C3D6B" w:rsidP="00366028">
      <w:pPr>
        <w:pStyle w:val="NormalWeb"/>
        <w:spacing w:before="0" w:beforeAutospacing="0" w:after="0" w:afterAutospacing="0"/>
        <w:mirrorIndents/>
        <w:jc w:val="both"/>
        <w:rPr>
          <w:rStyle w:val="corchete-llamada1"/>
          <w:rFonts w:asciiTheme="minorHAnsi" w:hAnsiTheme="minorHAnsi"/>
          <w:vanish w:val="0"/>
        </w:rPr>
      </w:pPr>
    </w:p>
    <w:p w:rsidR="000C3D6B" w:rsidRPr="00593C77" w:rsidRDefault="000C3D6B" w:rsidP="00366028">
      <w:pPr>
        <w:pStyle w:val="Prrafodelista"/>
        <w:numPr>
          <w:ilvl w:val="0"/>
          <w:numId w:val="27"/>
        </w:numPr>
        <w:spacing w:after="0" w:line="240" w:lineRule="auto"/>
        <w:ind w:left="1060" w:hanging="493"/>
        <w:jc w:val="both"/>
        <w:rPr>
          <w:sz w:val="24"/>
          <w:szCs w:val="24"/>
          <w:specVanish/>
        </w:rPr>
      </w:pPr>
      <w:r w:rsidRPr="00593C77">
        <w:rPr>
          <w:sz w:val="24"/>
          <w:szCs w:val="24"/>
          <w:specVanish/>
        </w:rPr>
        <w:t>La AFP no cobre comisión cuando haya pérdida en las inversiones de los dineros pertenecientes a los diferentes fondos, procurando con ello menos pérdida del afiliado.</w:t>
      </w:r>
    </w:p>
    <w:p w:rsidR="000C3D6B" w:rsidRPr="00593C77" w:rsidRDefault="000C3D6B" w:rsidP="00366028">
      <w:pPr>
        <w:pStyle w:val="Prrafodelista"/>
        <w:numPr>
          <w:ilvl w:val="0"/>
          <w:numId w:val="27"/>
        </w:numPr>
        <w:spacing w:after="0" w:line="240" w:lineRule="auto"/>
        <w:ind w:left="1060" w:hanging="493"/>
        <w:jc w:val="both"/>
        <w:rPr>
          <w:sz w:val="24"/>
          <w:szCs w:val="24"/>
          <w:specVanish/>
        </w:rPr>
      </w:pPr>
      <w:r w:rsidRPr="00593C77">
        <w:rPr>
          <w:sz w:val="24"/>
          <w:szCs w:val="24"/>
          <w:specVanish/>
        </w:rPr>
        <w:t>Traspasar la AFP parte de sus utilidades a los fondos de pensiones de sus afiliados, cuando la rentabilidad real de los fondos de pensiones sea inferior al 4% real anual.</w:t>
      </w: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u w:val="single"/>
        </w:rPr>
      </w:pPr>
      <w:r w:rsidRPr="00593C77">
        <w:rPr>
          <w:rStyle w:val="corchete-llamada1"/>
          <w:rFonts w:asciiTheme="minorHAnsi" w:hAnsiTheme="minorHAnsi"/>
          <w:vanish w:val="0"/>
          <w:u w:val="single"/>
          <w:specVanish w:val="0"/>
        </w:rPr>
        <w:t>3.2. Mejoras en los Instrumentos de Inversión</w:t>
      </w: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366028">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 xml:space="preserve">La rentabilidad mínima es el medio a través del cual se comparan las administradoras para saber si están invirtiendo bien. Cuando una de las administradoras renta muy por debajo del promedio de las otras, la </w:t>
      </w:r>
      <w:r w:rsidR="00E674B6">
        <w:rPr>
          <w:rStyle w:val="corchete-llamada1"/>
          <w:rFonts w:asciiTheme="minorHAnsi" w:hAnsiTheme="minorHAnsi"/>
          <w:vanish w:val="0"/>
          <w:specVanish w:val="0"/>
        </w:rPr>
        <w:t>A</w:t>
      </w:r>
      <w:r w:rsidRPr="00593C77">
        <w:rPr>
          <w:rStyle w:val="corchete-llamada1"/>
          <w:rFonts w:asciiTheme="minorHAnsi" w:hAnsiTheme="minorHAnsi"/>
          <w:vanish w:val="0"/>
          <w:specVanish w:val="0"/>
        </w:rPr>
        <w:t>dministradora en cuestión debe pagar. Dado que ninguna quiere verse perjudicada, la tendencia hace que todas inviertan en lo mismo y disminuya el riesgo de inversión. Sin embargo, como el riesgo de inversión es directamente proporcional a la rentabilidad, al no haber tanto riesgo, el crecimiento de los fondos no es tan grande.</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 xml:space="preserve">Si se suprime la regla de la rentabilidad mínima y se genera un </w:t>
      </w:r>
      <w:r w:rsidRPr="00593C77">
        <w:rPr>
          <w:rStyle w:val="corchete-llamada1"/>
          <w:rFonts w:asciiTheme="minorHAnsi" w:hAnsiTheme="minorHAnsi"/>
          <w:i/>
          <w:vanish w:val="0"/>
          <w:specVanish w:val="0"/>
        </w:rPr>
        <w:t>benchmark</w:t>
      </w:r>
      <w:r w:rsidRPr="00593C77">
        <w:rPr>
          <w:rStyle w:val="corchete-llamada1"/>
          <w:rFonts w:asciiTheme="minorHAnsi" w:hAnsiTheme="minorHAnsi"/>
          <w:vanish w:val="0"/>
          <w:specVanish w:val="0"/>
        </w:rPr>
        <w:t xml:space="preserve"> externo (cartera hipotética fijada</w:t>
      </w:r>
      <w:r w:rsidR="00E674B6">
        <w:rPr>
          <w:rStyle w:val="corchete-llamada1"/>
          <w:rFonts w:asciiTheme="minorHAnsi" w:hAnsiTheme="minorHAnsi"/>
          <w:vanish w:val="0"/>
          <w:specVanish w:val="0"/>
        </w:rPr>
        <w:t xml:space="preserve"> por la Superintendencia), las A</w:t>
      </w:r>
      <w:r w:rsidRPr="00593C77">
        <w:rPr>
          <w:rStyle w:val="corchete-llamada1"/>
          <w:rFonts w:asciiTheme="minorHAnsi" w:hAnsiTheme="minorHAnsi"/>
          <w:vanish w:val="0"/>
          <w:specVanish w:val="0"/>
        </w:rPr>
        <w:t>dministradoras podrían compararse con esta herramienta y favorecer el riesgo de inversión. Este tipo de comparador ya existe en el sistema del seguro de cesantía.</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lastRenderedPageBreak/>
        <w:t>Por lo expuesto, se propone generar los siguientes instrumentos de inversión para la administración de las AFP:</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Prrafodelista"/>
        <w:numPr>
          <w:ilvl w:val="0"/>
          <w:numId w:val="28"/>
        </w:numPr>
        <w:spacing w:after="0" w:line="240" w:lineRule="auto"/>
        <w:ind w:hanging="498"/>
        <w:jc w:val="both"/>
        <w:rPr>
          <w:sz w:val="24"/>
          <w:szCs w:val="24"/>
          <w:specVanish/>
        </w:rPr>
      </w:pPr>
      <w:r w:rsidRPr="00593C77">
        <w:rPr>
          <w:sz w:val="24"/>
          <w:szCs w:val="24"/>
          <w:specVanish/>
        </w:rPr>
        <w:t xml:space="preserve">Crear un comparador </w:t>
      </w:r>
      <w:r w:rsidRPr="00593C77">
        <w:rPr>
          <w:i/>
          <w:sz w:val="24"/>
          <w:szCs w:val="24"/>
          <w:specVanish/>
        </w:rPr>
        <w:t>benchmark</w:t>
      </w:r>
      <w:r w:rsidRPr="00593C77">
        <w:rPr>
          <w:sz w:val="24"/>
          <w:szCs w:val="24"/>
          <w:specVanish/>
        </w:rPr>
        <w:t xml:space="preserve"> como el del Seguro de Cesantía: Implica que las administradoras tendrían que bajar el cobro de comisión cuando resulten bajo la meta de rentabilidad mínima y a la vez aumentaría el incentivo para mejorar los fondos.</w:t>
      </w:r>
    </w:p>
    <w:p w:rsidR="000C3D6B" w:rsidRPr="00593C77" w:rsidRDefault="000C3D6B" w:rsidP="000C3D6B">
      <w:pPr>
        <w:pStyle w:val="Prrafodelista"/>
        <w:numPr>
          <w:ilvl w:val="0"/>
          <w:numId w:val="28"/>
        </w:numPr>
        <w:spacing w:after="0" w:line="240" w:lineRule="auto"/>
        <w:ind w:hanging="498"/>
        <w:jc w:val="both"/>
        <w:rPr>
          <w:sz w:val="24"/>
          <w:szCs w:val="24"/>
          <w:specVanish/>
        </w:rPr>
      </w:pPr>
      <w:r w:rsidRPr="00593C77">
        <w:rPr>
          <w:sz w:val="24"/>
          <w:szCs w:val="24"/>
          <w:specVanish/>
        </w:rPr>
        <w:t>Crear Límites de Inversión Mínimos: Piso mínimo de instrumentos de cobertura de riesgo que tengan directa relación a los tipos de instrumentos de inversión a los cuales están relacionados.</w:t>
      </w:r>
    </w:p>
    <w:p w:rsidR="000C3D6B" w:rsidRPr="00593C77" w:rsidRDefault="000C3D6B" w:rsidP="000C3D6B">
      <w:pPr>
        <w:pStyle w:val="Prrafodelista"/>
        <w:numPr>
          <w:ilvl w:val="0"/>
          <w:numId w:val="28"/>
        </w:numPr>
        <w:spacing w:after="0" w:line="240" w:lineRule="auto"/>
        <w:ind w:hanging="498"/>
        <w:jc w:val="both"/>
        <w:rPr>
          <w:sz w:val="24"/>
          <w:szCs w:val="24"/>
          <w:specVanish/>
        </w:rPr>
      </w:pPr>
      <w:r w:rsidRPr="00593C77">
        <w:rPr>
          <w:sz w:val="24"/>
          <w:szCs w:val="24"/>
          <w:specVanish/>
        </w:rPr>
        <w:t>Crear Instrumentos de Cobertura de Riesgo: En relación al punto b), con ello se controla la baja en las rentabilidades de las inversiones de las AFPs, obligando a las AFPs a invertir en ellos.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spacing w:after="0" w:line="240" w:lineRule="auto"/>
        <w:rPr>
          <w:sz w:val="24"/>
          <w:szCs w:val="24"/>
          <w:u w:val="single"/>
        </w:rPr>
      </w:pPr>
      <w:r w:rsidRPr="00593C77">
        <w:rPr>
          <w:sz w:val="24"/>
          <w:szCs w:val="24"/>
          <w:u w:val="single"/>
        </w:rPr>
        <w:t>3.3. Administración de Fondo Solidario</w:t>
      </w:r>
    </w:p>
    <w:p w:rsidR="000C3D6B" w:rsidRPr="00593C77" w:rsidRDefault="000C3D6B" w:rsidP="000C3D6B">
      <w:pPr>
        <w:spacing w:after="0" w:line="240" w:lineRule="auto"/>
        <w:rPr>
          <w:sz w:val="24"/>
          <w:szCs w:val="24"/>
        </w:rPr>
      </w:pPr>
    </w:p>
    <w:p w:rsidR="000C3D6B" w:rsidRPr="00593C77" w:rsidRDefault="000C3D6B" w:rsidP="00366028">
      <w:pPr>
        <w:spacing w:after="0" w:line="240" w:lineRule="auto"/>
        <w:jc w:val="both"/>
        <w:rPr>
          <w:sz w:val="24"/>
          <w:szCs w:val="24"/>
          <w:specVanish/>
        </w:rPr>
      </w:pPr>
      <w:r w:rsidRPr="00593C77">
        <w:rPr>
          <w:sz w:val="24"/>
          <w:szCs w:val="24"/>
        </w:rPr>
        <w:t>En la particularidad que se opte por la creación de un Fondo Solidario, AFUSUP estima que la administración de éste debe ser realizada por un Agente del Estado, con carácter autónomo (similar al Banco Central).</w:t>
      </w:r>
    </w:p>
    <w:p w:rsidR="000C3D6B" w:rsidRPr="00593C77" w:rsidRDefault="000C3D6B" w:rsidP="00366028">
      <w:pPr>
        <w:spacing w:after="0" w:line="240" w:lineRule="auto"/>
        <w:jc w:val="both"/>
        <w:rPr>
          <w:sz w:val="24"/>
          <w:szCs w:val="24"/>
          <w:specVanish/>
        </w:rPr>
      </w:pPr>
    </w:p>
    <w:p w:rsidR="000C3D6B" w:rsidRPr="00593C77" w:rsidRDefault="000C3D6B" w:rsidP="00366028">
      <w:pPr>
        <w:spacing w:after="0" w:line="240" w:lineRule="auto"/>
        <w:jc w:val="both"/>
        <w:rPr>
          <w:sz w:val="24"/>
          <w:szCs w:val="24"/>
        </w:rPr>
      </w:pPr>
      <w:r w:rsidRPr="00593C77">
        <w:rPr>
          <w:sz w:val="24"/>
          <w:szCs w:val="24"/>
          <w:specVanish/>
        </w:rPr>
        <w:t>La administración se propone regirla de acuerdo a una licitación que realice este Agente del Estado de un seguro que garantice que completando 30 años de cotización con un porcentaje de ese aporte adicional, el retorno equivalga a un porcentaje fijo del promedio de las últimas 60 remuneraciones. Esto se entiende en cuanto a que el retorno actual de las AFP’s se estima entre un 30% a 40%. Si por ejemplo, se asegura 1/3 más con un 5% adicional (15% de cotización), la suma de ambos retornos podría llegar a garantizar una pensión cercana al 70%.</w:t>
      </w:r>
    </w:p>
    <w:p w:rsidR="000C3D6B" w:rsidRPr="00593C77" w:rsidRDefault="000C3D6B" w:rsidP="000C3D6B">
      <w:pPr>
        <w:spacing w:after="0" w:line="240" w:lineRule="auto"/>
        <w:rPr>
          <w:sz w:val="24"/>
          <w:szCs w:val="24"/>
        </w:rPr>
      </w:pPr>
    </w:p>
    <w:p w:rsidR="000C3D6B" w:rsidRPr="00593C77" w:rsidRDefault="000C3D6B" w:rsidP="000C3D6B">
      <w:pPr>
        <w:spacing w:after="0" w:line="240" w:lineRule="auto"/>
        <w:rPr>
          <w:sz w:val="24"/>
          <w:szCs w:val="24"/>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4. SOBREVIVENCIA Y HERENCIA</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u w:val="single"/>
        </w:rPr>
      </w:pPr>
      <w:r w:rsidRPr="00593C77">
        <w:rPr>
          <w:rStyle w:val="corchete-llamada1"/>
          <w:rFonts w:asciiTheme="minorHAnsi" w:hAnsiTheme="minorHAnsi"/>
          <w:vanish w:val="0"/>
          <w:u w:val="single"/>
          <w:specVanish w:val="0"/>
        </w:rPr>
        <w:t>4.1. Destino del Monto Acumulado cuando Afiliado Fallece</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En caso de muerte del afiliado, si bien se considera mantener el actual procedimiento de entregar el monto total acumulado por el afiliado como herencia, se puede ampliar dicha acción como una modalidad en que sean los herederos legales quienes escojan, siempre que no existan beneficiarios de pensión (de sobrevivencia), entre:</w:t>
      </w:r>
    </w:p>
    <w:p w:rsidR="000C3D6B" w:rsidRPr="00593C77" w:rsidRDefault="000C3D6B" w:rsidP="00221A99">
      <w:pPr>
        <w:pStyle w:val="Prrafodelista"/>
        <w:numPr>
          <w:ilvl w:val="0"/>
          <w:numId w:val="36"/>
        </w:numPr>
        <w:spacing w:after="0" w:line="240" w:lineRule="auto"/>
        <w:ind w:hanging="498"/>
        <w:jc w:val="both"/>
        <w:rPr>
          <w:sz w:val="24"/>
          <w:szCs w:val="24"/>
          <w:specVanish/>
        </w:rPr>
      </w:pPr>
      <w:r w:rsidRPr="00593C77">
        <w:rPr>
          <w:sz w:val="24"/>
          <w:szCs w:val="24"/>
          <w:specVanish/>
        </w:rPr>
        <w:t>Entregar monto total como herencia;</w:t>
      </w:r>
    </w:p>
    <w:p w:rsidR="000C3D6B" w:rsidRPr="00593C77" w:rsidRDefault="000C3D6B" w:rsidP="00221A99">
      <w:pPr>
        <w:pStyle w:val="Prrafodelista"/>
        <w:numPr>
          <w:ilvl w:val="0"/>
          <w:numId w:val="36"/>
        </w:numPr>
        <w:spacing w:after="0" w:line="240" w:lineRule="auto"/>
        <w:ind w:hanging="498"/>
        <w:jc w:val="both"/>
        <w:rPr>
          <w:sz w:val="24"/>
          <w:szCs w:val="24"/>
          <w:specVanish/>
        </w:rPr>
      </w:pPr>
      <w:r w:rsidRPr="00593C77">
        <w:rPr>
          <w:sz w:val="24"/>
          <w:szCs w:val="24"/>
          <w:specVanish/>
        </w:rPr>
        <w:t>50% como herencia y 50% a repartir en las cuentas de capitalización individual para previsión de los herederos;</w:t>
      </w:r>
    </w:p>
    <w:p w:rsidR="000C3D6B" w:rsidRPr="00593C77" w:rsidRDefault="000C3D6B" w:rsidP="00221A99">
      <w:pPr>
        <w:pStyle w:val="Prrafodelista"/>
        <w:numPr>
          <w:ilvl w:val="0"/>
          <w:numId w:val="36"/>
        </w:numPr>
        <w:spacing w:after="0" w:line="240" w:lineRule="auto"/>
        <w:ind w:hanging="498"/>
        <w:jc w:val="both"/>
        <w:rPr>
          <w:sz w:val="24"/>
          <w:szCs w:val="24"/>
          <w:specVanish/>
        </w:rPr>
      </w:pPr>
      <w:r w:rsidRPr="00593C77">
        <w:rPr>
          <w:sz w:val="24"/>
          <w:szCs w:val="24"/>
          <w:specVanish/>
        </w:rPr>
        <w:t>100% a la cuenta de capitalización individual de los herederos (en caso que los herederos no tengan cuenta, se les crea una).</w:t>
      </w:r>
    </w:p>
    <w:p w:rsidR="000C3D6B"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E674B6" w:rsidRPr="00593C77" w:rsidRDefault="00E674B6"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E674B6" w:rsidP="000C3D6B">
      <w:pPr>
        <w:pStyle w:val="NormalWeb"/>
        <w:spacing w:before="0" w:beforeAutospacing="0" w:after="0" w:afterAutospacing="0"/>
        <w:contextualSpacing/>
        <w:mirrorIndents/>
        <w:jc w:val="both"/>
        <w:rPr>
          <w:rStyle w:val="corchete-llamada1"/>
          <w:rFonts w:asciiTheme="minorHAnsi" w:hAnsiTheme="minorHAnsi"/>
          <w:vanish w:val="0"/>
          <w:u w:val="single"/>
        </w:rPr>
      </w:pPr>
      <w:r>
        <w:rPr>
          <w:rStyle w:val="corchete-llamada1"/>
          <w:rFonts w:asciiTheme="minorHAnsi" w:hAnsiTheme="minorHAnsi"/>
          <w:vanish w:val="0"/>
          <w:u w:val="single"/>
          <w:specVanish w:val="0"/>
        </w:rPr>
        <w:lastRenderedPageBreak/>
        <w:t xml:space="preserve">4.2. Mejoras a la calificación de los </w:t>
      </w:r>
      <w:r w:rsidR="000C3D6B" w:rsidRPr="00593C77">
        <w:rPr>
          <w:rStyle w:val="corchete-llamada1"/>
          <w:rFonts w:asciiTheme="minorHAnsi" w:hAnsiTheme="minorHAnsi"/>
          <w:vanish w:val="0"/>
          <w:u w:val="single"/>
          <w:specVanish w:val="0"/>
        </w:rPr>
        <w:t>Beneficiarios</w:t>
      </w:r>
    </w:p>
    <w:p w:rsidR="000C3D6B" w:rsidRPr="00593C77" w:rsidRDefault="000C3D6B" w:rsidP="000C3D6B">
      <w:pPr>
        <w:pStyle w:val="NormalWeb"/>
        <w:spacing w:after="0"/>
        <w:contextualSpacing/>
        <w:mirrorIndents/>
        <w:jc w:val="both"/>
        <w:rPr>
          <w:rStyle w:val="corchete-llamada1"/>
          <w:rFonts w:asciiTheme="minorHAnsi" w:hAnsiTheme="minorHAnsi"/>
          <w:vanish w:val="0"/>
        </w:rPr>
      </w:pPr>
    </w:p>
    <w:p w:rsidR="000C3D6B" w:rsidRPr="00593C77" w:rsidRDefault="000C3D6B" w:rsidP="000C3D6B">
      <w:pPr>
        <w:pStyle w:val="NormalWeb"/>
        <w:spacing w:after="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En la revisión y la experiencia de los funcionarios de esta Superintendencia, AFUSUP considera relevante realizar las siguientes mejoras: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Prrafodelista"/>
        <w:numPr>
          <w:ilvl w:val="0"/>
          <w:numId w:val="30"/>
        </w:numPr>
        <w:spacing w:after="0" w:line="240" w:lineRule="auto"/>
        <w:ind w:left="1066" w:hanging="499"/>
        <w:jc w:val="both"/>
        <w:rPr>
          <w:sz w:val="24"/>
          <w:szCs w:val="24"/>
          <w:specVanish/>
        </w:rPr>
      </w:pPr>
      <w:r w:rsidRPr="00593C77">
        <w:rPr>
          <w:sz w:val="24"/>
          <w:szCs w:val="24"/>
          <w:specVanish/>
        </w:rPr>
        <w:t>Aumentar la rigurosidad en el proceso de relación de parentesco, como madre o padre de filiación no matrimonial. Así, se evita considerar a un beneficiario de pensión de sobrevivencia que realmente no lo es, en desmedro del monto de la pensión de los beneficiarios que sí lo son.</w:t>
      </w:r>
    </w:p>
    <w:p w:rsidR="000C3D6B" w:rsidRPr="00593C77" w:rsidRDefault="000C3D6B" w:rsidP="000C3D6B">
      <w:pPr>
        <w:pStyle w:val="Prrafodelista"/>
        <w:numPr>
          <w:ilvl w:val="0"/>
          <w:numId w:val="30"/>
        </w:numPr>
        <w:spacing w:after="0" w:line="240" w:lineRule="auto"/>
        <w:ind w:left="1066" w:hanging="499"/>
        <w:jc w:val="both"/>
        <w:rPr>
          <w:sz w:val="24"/>
          <w:szCs w:val="24"/>
          <w:specVanish/>
        </w:rPr>
      </w:pPr>
      <w:r w:rsidRPr="00593C77">
        <w:rPr>
          <w:sz w:val="24"/>
          <w:szCs w:val="24"/>
          <w:specVanish/>
        </w:rPr>
        <w:t xml:space="preserve">Eliminar el derecho de pensión de sobrevivencia al cónyuge causante de </w:t>
      </w:r>
      <w:r w:rsidRPr="00593C77">
        <w:rPr>
          <w:i/>
          <w:sz w:val="24"/>
          <w:szCs w:val="24"/>
        </w:rPr>
        <w:t>Femicidio</w:t>
      </w:r>
      <w:r w:rsidRPr="00593C77">
        <w:rPr>
          <w:sz w:val="24"/>
          <w:szCs w:val="24"/>
        </w:rPr>
        <w:t xml:space="preserve">. De esta forma, el fondo de pensiones de la mujer víctima se distribuye por igual en cuentas de capitalización de los hijos. Actualmente, un femicida </w:t>
      </w:r>
      <w:r w:rsidR="00E427BC">
        <w:rPr>
          <w:sz w:val="24"/>
          <w:szCs w:val="24"/>
        </w:rPr>
        <w:t xml:space="preserve">es beneficiario de pensión de sobrevivencia </w:t>
      </w:r>
      <w:r w:rsidRPr="00593C77">
        <w:rPr>
          <w:sz w:val="24"/>
          <w:szCs w:val="24"/>
        </w:rPr>
        <w:t>de su cónyuge.</w:t>
      </w:r>
    </w:p>
    <w:p w:rsidR="000C3D6B" w:rsidRPr="00593C77" w:rsidRDefault="000C3D6B" w:rsidP="000C3D6B">
      <w:pPr>
        <w:pStyle w:val="Prrafodelista"/>
        <w:numPr>
          <w:ilvl w:val="0"/>
          <w:numId w:val="30"/>
        </w:numPr>
        <w:spacing w:after="0" w:line="240" w:lineRule="auto"/>
        <w:ind w:left="1066" w:hanging="499"/>
        <w:jc w:val="both"/>
        <w:rPr>
          <w:sz w:val="24"/>
          <w:szCs w:val="24"/>
          <w:specVanish/>
        </w:rPr>
      </w:pPr>
      <w:r w:rsidRPr="00593C77">
        <w:rPr>
          <w:sz w:val="24"/>
          <w:szCs w:val="24"/>
          <w:specVanish/>
        </w:rPr>
        <w:t>Extender la cuota mortuoria a los beneficiarios de pensión de sobrevivencia, toda vez que éstos no sean causantes de una pensión propia.</w:t>
      </w:r>
    </w:p>
    <w:p w:rsidR="000C3D6B" w:rsidRPr="00593C77" w:rsidRDefault="000C3D6B" w:rsidP="000C3D6B">
      <w:pPr>
        <w:pStyle w:val="Prrafodelista"/>
        <w:numPr>
          <w:ilvl w:val="0"/>
          <w:numId w:val="30"/>
        </w:numPr>
        <w:spacing w:after="0" w:line="240" w:lineRule="auto"/>
        <w:ind w:left="1066" w:hanging="499"/>
        <w:jc w:val="both"/>
        <w:rPr>
          <w:sz w:val="24"/>
          <w:szCs w:val="24"/>
          <w:specVanish/>
        </w:rPr>
      </w:pPr>
      <w:r w:rsidRPr="00593C77">
        <w:rPr>
          <w:sz w:val="24"/>
          <w:szCs w:val="24"/>
          <w:specVanish/>
        </w:rPr>
        <w:t>El monto de la cuota mortuoria (15 UF) sea de costo de la AFP.</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b/>
          <w:vanish w:val="0"/>
        </w:rPr>
      </w:pPr>
      <w:r w:rsidRPr="00593C77">
        <w:rPr>
          <w:rStyle w:val="corchete-llamada1"/>
          <w:rFonts w:asciiTheme="minorHAnsi" w:hAnsiTheme="minorHAnsi"/>
          <w:b/>
          <w:vanish w:val="0"/>
          <w:specVanish w:val="0"/>
        </w:rPr>
        <w:t>5. PAGO DE COTIZACIONES</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u w:val="single"/>
        </w:rPr>
      </w:pPr>
      <w:r w:rsidRPr="00593C77">
        <w:rPr>
          <w:rStyle w:val="corchete-llamada1"/>
          <w:rFonts w:asciiTheme="minorHAnsi" w:hAnsiTheme="minorHAnsi"/>
          <w:vanish w:val="0"/>
          <w:u w:val="single"/>
          <w:specVanish w:val="0"/>
        </w:rPr>
        <w:t>5.1. Declaración de Pago</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593C77" w:rsidRPr="00593C77" w:rsidRDefault="00593C77" w:rsidP="000C3D6B">
      <w:pPr>
        <w:pStyle w:val="NormalWeb"/>
        <w:spacing w:before="0" w:beforeAutospacing="0" w:after="0" w:afterAutospacing="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En el presente, un empleador puede declarar el pago de las cotizaciones y no hacerlas efectivas, sin sufrir una sanción importante por ello. Es por eso que se juzga imprescindible dos acciones:</w:t>
      </w:r>
    </w:p>
    <w:p w:rsidR="00593C77" w:rsidRPr="00593C77" w:rsidRDefault="00593C77"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593C77" w:rsidP="00593C77">
      <w:pPr>
        <w:pStyle w:val="Prrafodelista"/>
        <w:numPr>
          <w:ilvl w:val="0"/>
          <w:numId w:val="31"/>
        </w:numPr>
        <w:spacing w:after="0" w:line="240" w:lineRule="auto"/>
        <w:ind w:hanging="498"/>
        <w:jc w:val="both"/>
        <w:rPr>
          <w:sz w:val="24"/>
          <w:szCs w:val="24"/>
          <w:specVanish/>
        </w:rPr>
      </w:pPr>
      <w:r w:rsidRPr="00593C77">
        <w:rPr>
          <w:sz w:val="24"/>
          <w:szCs w:val="24"/>
          <w:specVanish/>
        </w:rPr>
        <w:t>Eliminar la opción que tienen los empleadores y entidades pagadoras de subsidios de declarar el no pago de las cotizaciones de los trabajadores, lo que obligar a p</w:t>
      </w:r>
      <w:r w:rsidR="000C3D6B" w:rsidRPr="00593C77">
        <w:rPr>
          <w:sz w:val="24"/>
          <w:szCs w:val="24"/>
          <w:specVanish/>
        </w:rPr>
        <w:t>agar efectivamente las cotizaciones previsionales y no sólo declararlas.</w:t>
      </w:r>
    </w:p>
    <w:p w:rsidR="004000F3" w:rsidRPr="004000F3" w:rsidRDefault="00593C77" w:rsidP="004000F3">
      <w:pPr>
        <w:pStyle w:val="Prrafodelista"/>
        <w:numPr>
          <w:ilvl w:val="0"/>
          <w:numId w:val="31"/>
        </w:numPr>
        <w:spacing w:after="0" w:line="240" w:lineRule="auto"/>
        <w:ind w:hanging="498"/>
        <w:jc w:val="both"/>
        <w:rPr>
          <w:sz w:val="24"/>
          <w:szCs w:val="24"/>
          <w:specVanish/>
        </w:rPr>
      </w:pPr>
      <w:r w:rsidRPr="004000F3">
        <w:rPr>
          <w:sz w:val="24"/>
          <w:szCs w:val="24"/>
          <w:specVanish/>
        </w:rPr>
        <w:t xml:space="preserve">Además, y aun cuando se decida </w:t>
      </w:r>
      <w:r w:rsidR="000C3D6B" w:rsidRPr="004000F3">
        <w:rPr>
          <w:sz w:val="24"/>
          <w:szCs w:val="24"/>
          <w:specVanish/>
        </w:rPr>
        <w:t xml:space="preserve">continuar con la </w:t>
      </w:r>
      <w:r w:rsidRPr="004000F3">
        <w:rPr>
          <w:sz w:val="24"/>
          <w:szCs w:val="24"/>
          <w:specVanish/>
        </w:rPr>
        <w:t xml:space="preserve">posibilidad </w:t>
      </w:r>
      <w:r w:rsidR="00E427BC">
        <w:rPr>
          <w:sz w:val="24"/>
          <w:szCs w:val="24"/>
        </w:rPr>
        <w:t>d</w:t>
      </w:r>
      <w:r w:rsidRPr="004000F3">
        <w:rPr>
          <w:sz w:val="24"/>
          <w:szCs w:val="24"/>
          <w:specVanish/>
        </w:rPr>
        <w:t xml:space="preserve">e </w:t>
      </w:r>
      <w:r w:rsidR="000C3D6B" w:rsidRPr="004000F3">
        <w:rPr>
          <w:sz w:val="24"/>
          <w:szCs w:val="24"/>
          <w:specVanish/>
        </w:rPr>
        <w:t>declara</w:t>
      </w:r>
      <w:r w:rsidR="00E427BC">
        <w:rPr>
          <w:sz w:val="24"/>
          <w:szCs w:val="24"/>
        </w:rPr>
        <w:t>r y no pagar</w:t>
      </w:r>
      <w:r w:rsidR="000C3D6B" w:rsidRPr="004000F3">
        <w:rPr>
          <w:sz w:val="24"/>
          <w:szCs w:val="24"/>
          <w:specVanish/>
        </w:rPr>
        <w:t xml:space="preserve"> </w:t>
      </w:r>
      <w:r w:rsidR="00E427BC">
        <w:rPr>
          <w:sz w:val="24"/>
          <w:szCs w:val="24"/>
        </w:rPr>
        <w:t xml:space="preserve">las </w:t>
      </w:r>
      <w:r w:rsidR="000C3D6B" w:rsidRPr="004000F3">
        <w:rPr>
          <w:sz w:val="24"/>
          <w:szCs w:val="24"/>
          <w:specVanish/>
        </w:rPr>
        <w:t xml:space="preserve">cotizaciones, </w:t>
      </w:r>
      <w:r w:rsidR="00E427BC">
        <w:rPr>
          <w:sz w:val="24"/>
          <w:szCs w:val="24"/>
        </w:rPr>
        <w:t xml:space="preserve">se considerar necesario </w:t>
      </w:r>
      <w:r w:rsidRPr="004000F3">
        <w:rPr>
          <w:sz w:val="24"/>
          <w:szCs w:val="24"/>
          <w:specVanish/>
        </w:rPr>
        <w:t xml:space="preserve">aplicar las siguientes </w:t>
      </w:r>
      <w:r w:rsidR="000C3D6B" w:rsidRPr="004000F3">
        <w:rPr>
          <w:sz w:val="24"/>
          <w:szCs w:val="24"/>
          <w:specVanish/>
        </w:rPr>
        <w:t>sanciones a los empleadores y entidades pagadoras de subsidios</w:t>
      </w:r>
      <w:r w:rsidR="004000F3" w:rsidRPr="004000F3">
        <w:rPr>
          <w:sz w:val="24"/>
          <w:szCs w:val="24"/>
        </w:rPr>
        <w:t>, hasta cancelar lo adeudado</w:t>
      </w:r>
      <w:r w:rsidRPr="004000F3">
        <w:rPr>
          <w:sz w:val="24"/>
          <w:szCs w:val="24"/>
          <w:specVanish/>
        </w:rPr>
        <w:t>:</w:t>
      </w:r>
    </w:p>
    <w:p w:rsidR="004000F3" w:rsidRPr="004000F3" w:rsidRDefault="004000F3" w:rsidP="004000F3">
      <w:pPr>
        <w:pStyle w:val="Prrafodelista"/>
        <w:numPr>
          <w:ilvl w:val="1"/>
          <w:numId w:val="31"/>
        </w:numPr>
        <w:spacing w:after="0" w:line="240" w:lineRule="auto"/>
        <w:jc w:val="both"/>
        <w:rPr>
          <w:sz w:val="24"/>
          <w:szCs w:val="24"/>
          <w:specVanish/>
        </w:rPr>
      </w:pPr>
      <w:r>
        <w:rPr>
          <w:sz w:val="24"/>
          <w:szCs w:val="24"/>
        </w:rPr>
        <w:t>No po</w:t>
      </w:r>
      <w:r w:rsidR="000C3D6B" w:rsidRPr="004000F3">
        <w:rPr>
          <w:sz w:val="24"/>
          <w:szCs w:val="24"/>
          <w:specVanish/>
        </w:rPr>
        <w:t>d</w:t>
      </w:r>
      <w:r>
        <w:rPr>
          <w:sz w:val="24"/>
          <w:szCs w:val="24"/>
        </w:rPr>
        <w:t>er</w:t>
      </w:r>
      <w:r w:rsidR="000C3D6B" w:rsidRPr="004000F3">
        <w:rPr>
          <w:sz w:val="24"/>
          <w:szCs w:val="24"/>
          <w:specVanish/>
        </w:rPr>
        <w:t xml:space="preserve"> iniciar</w:t>
      </w:r>
      <w:r>
        <w:rPr>
          <w:sz w:val="24"/>
          <w:szCs w:val="24"/>
        </w:rPr>
        <w:t xml:space="preserve"> nuevas actividades tributarias</w:t>
      </w:r>
    </w:p>
    <w:p w:rsidR="000C3D6B" w:rsidRPr="004000F3" w:rsidRDefault="00E427BC" w:rsidP="004000F3">
      <w:pPr>
        <w:pStyle w:val="Prrafodelista"/>
        <w:numPr>
          <w:ilvl w:val="1"/>
          <w:numId w:val="31"/>
        </w:numPr>
        <w:spacing w:after="0" w:line="240" w:lineRule="auto"/>
        <w:ind w:hanging="306"/>
        <w:jc w:val="both"/>
        <w:rPr>
          <w:sz w:val="24"/>
          <w:szCs w:val="24"/>
          <w:specVanish/>
        </w:rPr>
      </w:pPr>
      <w:r>
        <w:rPr>
          <w:sz w:val="24"/>
          <w:szCs w:val="24"/>
        </w:rPr>
        <w:t>Embargar</w:t>
      </w:r>
      <w:r w:rsidR="000C3D6B" w:rsidRPr="004000F3">
        <w:rPr>
          <w:sz w:val="24"/>
          <w:szCs w:val="24"/>
          <w:specVanish/>
        </w:rPr>
        <w:t xml:space="preserve"> parte de su patrimonio</w:t>
      </w: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u w:val="single"/>
        </w:rPr>
      </w:pPr>
      <w:r w:rsidRPr="00593C77">
        <w:rPr>
          <w:rStyle w:val="corchete-llamada1"/>
          <w:rFonts w:asciiTheme="minorHAnsi" w:hAnsiTheme="minorHAnsi"/>
          <w:vanish w:val="0"/>
          <w:u w:val="single"/>
          <w:specVanish w:val="0"/>
        </w:rPr>
        <w:t xml:space="preserve">5.2. </w:t>
      </w:r>
      <w:r w:rsidR="00E427BC">
        <w:rPr>
          <w:rStyle w:val="corchete-llamada1"/>
          <w:rFonts w:asciiTheme="minorHAnsi" w:hAnsiTheme="minorHAnsi"/>
          <w:vanish w:val="0"/>
          <w:u w:val="single"/>
          <w:specVanish w:val="0"/>
        </w:rPr>
        <w:t xml:space="preserve">Redefinición de </w:t>
      </w:r>
      <w:r w:rsidRPr="00593C77">
        <w:rPr>
          <w:rStyle w:val="corchete-llamada1"/>
          <w:rFonts w:asciiTheme="minorHAnsi" w:hAnsiTheme="minorHAnsi"/>
          <w:vanish w:val="0"/>
          <w:u w:val="single"/>
          <w:specVanish w:val="0"/>
        </w:rPr>
        <w:t>Pago</w:t>
      </w:r>
      <w:r w:rsidR="00E427BC">
        <w:rPr>
          <w:rStyle w:val="corchete-llamada1"/>
          <w:rFonts w:asciiTheme="minorHAnsi" w:hAnsiTheme="minorHAnsi"/>
          <w:vanish w:val="0"/>
          <w:u w:val="single"/>
          <w:specVanish w:val="0"/>
        </w:rPr>
        <w:t xml:space="preserve"> de Cotizaciones</w:t>
      </w:r>
    </w:p>
    <w:p w:rsidR="000C3D6B"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4000F3" w:rsidRDefault="00E427BC" w:rsidP="000C3D6B">
      <w:pPr>
        <w:pStyle w:val="NormalWeb"/>
        <w:spacing w:before="0" w:beforeAutospacing="0" w:after="0" w:afterAutospacing="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S</w:t>
      </w:r>
      <w:r w:rsidR="004000F3">
        <w:rPr>
          <w:rStyle w:val="corchete-llamada1"/>
          <w:rFonts w:asciiTheme="minorHAnsi" w:hAnsiTheme="minorHAnsi"/>
          <w:vanish w:val="0"/>
          <w:specVanish w:val="0"/>
        </w:rPr>
        <w:t>e distinguen las siguientes acciones para mejorar la capitalización de las cuentas de los afiliados:</w:t>
      </w:r>
    </w:p>
    <w:p w:rsidR="004000F3" w:rsidRPr="00593C77" w:rsidRDefault="004000F3"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4000F3" w:rsidRDefault="000C3D6B" w:rsidP="004000F3">
      <w:pPr>
        <w:pStyle w:val="Prrafodelista"/>
        <w:numPr>
          <w:ilvl w:val="0"/>
          <w:numId w:val="32"/>
        </w:numPr>
        <w:spacing w:after="0" w:line="240" w:lineRule="auto"/>
        <w:ind w:hanging="498"/>
        <w:jc w:val="both"/>
        <w:rPr>
          <w:sz w:val="24"/>
          <w:szCs w:val="24"/>
          <w:specVanish/>
        </w:rPr>
      </w:pPr>
      <w:r w:rsidRPr="004000F3">
        <w:rPr>
          <w:sz w:val="24"/>
          <w:szCs w:val="24"/>
          <w:specVanish/>
        </w:rPr>
        <w:t>Cotizar obligatoriamente por el 100% de la remuneración bruta real.</w:t>
      </w:r>
      <w:r w:rsidR="004000F3">
        <w:rPr>
          <w:sz w:val="24"/>
          <w:szCs w:val="24"/>
        </w:rPr>
        <w:t xml:space="preserve"> Actualmente, existe un tope imponible de 66 UF, que no tiene una justificación importante</w:t>
      </w:r>
      <w:r w:rsidR="00E427BC">
        <w:rPr>
          <w:sz w:val="24"/>
          <w:szCs w:val="24"/>
        </w:rPr>
        <w:t>, y con esto se obtendría una pensión más cercana a la renta que alcanzó el trabajador en su última etapa laboral</w:t>
      </w:r>
      <w:r w:rsidR="004000F3">
        <w:rPr>
          <w:sz w:val="24"/>
          <w:szCs w:val="24"/>
        </w:rPr>
        <w:t>.</w:t>
      </w:r>
    </w:p>
    <w:p w:rsidR="000C3D6B" w:rsidRPr="004000F3" w:rsidRDefault="004000F3" w:rsidP="004000F3">
      <w:pPr>
        <w:pStyle w:val="Prrafodelista"/>
        <w:numPr>
          <w:ilvl w:val="0"/>
          <w:numId w:val="32"/>
        </w:numPr>
        <w:spacing w:after="0" w:line="240" w:lineRule="auto"/>
        <w:ind w:hanging="498"/>
        <w:jc w:val="both"/>
        <w:rPr>
          <w:sz w:val="24"/>
          <w:szCs w:val="24"/>
          <w:specVanish/>
        </w:rPr>
      </w:pPr>
      <w:r>
        <w:rPr>
          <w:sz w:val="24"/>
          <w:szCs w:val="24"/>
        </w:rPr>
        <w:lastRenderedPageBreak/>
        <w:t xml:space="preserve">Establecer un mínimo de cotización </w:t>
      </w:r>
      <w:r w:rsidR="000C3D6B" w:rsidRPr="004000F3">
        <w:rPr>
          <w:sz w:val="24"/>
          <w:szCs w:val="24"/>
          <w:specVanish/>
        </w:rPr>
        <w:t>por montos iguales o superiores al Sueldo Mínimo Mensual.</w:t>
      </w:r>
    </w:p>
    <w:p w:rsidR="000C3D6B" w:rsidRPr="004000F3" w:rsidRDefault="000C3D6B" w:rsidP="004000F3">
      <w:pPr>
        <w:pStyle w:val="Prrafodelista"/>
        <w:numPr>
          <w:ilvl w:val="0"/>
          <w:numId w:val="32"/>
        </w:numPr>
        <w:spacing w:after="0" w:line="240" w:lineRule="auto"/>
        <w:ind w:hanging="498"/>
        <w:jc w:val="both"/>
        <w:rPr>
          <w:sz w:val="24"/>
          <w:szCs w:val="24"/>
          <w:specVanish/>
        </w:rPr>
      </w:pPr>
      <w:r w:rsidRPr="004000F3">
        <w:rPr>
          <w:sz w:val="24"/>
          <w:szCs w:val="24"/>
          <w:specVanish/>
        </w:rPr>
        <w:t>Cotizar la AFC por el monto de un Sueldo Mínimo Mensual</w:t>
      </w:r>
      <w:r w:rsidR="004000F3">
        <w:rPr>
          <w:sz w:val="24"/>
          <w:szCs w:val="24"/>
        </w:rPr>
        <w:t>,</w:t>
      </w:r>
      <w:r w:rsidRPr="004000F3">
        <w:rPr>
          <w:sz w:val="24"/>
          <w:szCs w:val="24"/>
          <w:specVanish/>
        </w:rPr>
        <w:t xml:space="preserve"> en caso de cesantía del afiliado</w:t>
      </w:r>
      <w:r w:rsidR="004000F3">
        <w:rPr>
          <w:sz w:val="24"/>
          <w:szCs w:val="24"/>
        </w:rPr>
        <w:t>,</w:t>
      </w:r>
      <w:r w:rsidRPr="004000F3">
        <w:rPr>
          <w:sz w:val="24"/>
          <w:szCs w:val="24"/>
          <w:specVanish/>
        </w:rPr>
        <w:t xml:space="preserve"> por el período que cubre el pago del Seguro de Cesantía.</w:t>
      </w:r>
      <w:r w:rsidR="004000F3">
        <w:rPr>
          <w:sz w:val="24"/>
          <w:szCs w:val="24"/>
        </w:rPr>
        <w:t xml:space="preserve"> De esta forma, se cubren las potenciales lagunas previsionales</w:t>
      </w:r>
      <w:r w:rsidR="00E427BC">
        <w:rPr>
          <w:sz w:val="24"/>
          <w:szCs w:val="24"/>
        </w:rPr>
        <w:t>,</w:t>
      </w:r>
      <w:r w:rsidR="004000F3">
        <w:rPr>
          <w:sz w:val="24"/>
          <w:szCs w:val="24"/>
        </w:rPr>
        <w:t xml:space="preserve"> el afiliado queda cubierto por el SIS</w:t>
      </w:r>
      <w:r w:rsidR="00E427BC">
        <w:rPr>
          <w:sz w:val="24"/>
          <w:szCs w:val="24"/>
        </w:rPr>
        <w:t xml:space="preserve"> y se asegura un piso mínimo.</w:t>
      </w:r>
    </w:p>
    <w:p w:rsidR="000C3D6B" w:rsidRDefault="00E427BC" w:rsidP="004000F3">
      <w:pPr>
        <w:pStyle w:val="Prrafodelista"/>
        <w:numPr>
          <w:ilvl w:val="0"/>
          <w:numId w:val="32"/>
        </w:numPr>
        <w:spacing w:after="0" w:line="240" w:lineRule="auto"/>
        <w:ind w:hanging="498"/>
        <w:jc w:val="both"/>
        <w:rPr>
          <w:sz w:val="24"/>
          <w:szCs w:val="24"/>
          <w:specVanish/>
        </w:rPr>
      </w:pPr>
      <w:r>
        <w:rPr>
          <w:sz w:val="24"/>
          <w:szCs w:val="24"/>
        </w:rPr>
        <w:t>Considerar</w:t>
      </w:r>
      <w:r w:rsidRPr="004000F3">
        <w:rPr>
          <w:sz w:val="24"/>
          <w:szCs w:val="24"/>
          <w:specVanish/>
        </w:rPr>
        <w:t xml:space="preserve"> como remuneración imponible</w:t>
      </w:r>
      <w:r>
        <w:rPr>
          <w:sz w:val="24"/>
          <w:szCs w:val="24"/>
        </w:rPr>
        <w:t xml:space="preserve"> c</w:t>
      </w:r>
      <w:r w:rsidR="004000F3">
        <w:rPr>
          <w:sz w:val="24"/>
          <w:szCs w:val="24"/>
        </w:rPr>
        <w:t xml:space="preserve">uando un trabajador </w:t>
      </w:r>
      <w:r>
        <w:rPr>
          <w:sz w:val="24"/>
          <w:szCs w:val="24"/>
        </w:rPr>
        <w:t xml:space="preserve">es </w:t>
      </w:r>
      <w:r w:rsidR="004000F3">
        <w:rPr>
          <w:sz w:val="24"/>
          <w:szCs w:val="24"/>
        </w:rPr>
        <w:t>destina</w:t>
      </w:r>
      <w:r>
        <w:rPr>
          <w:sz w:val="24"/>
          <w:szCs w:val="24"/>
        </w:rPr>
        <w:t>do</w:t>
      </w:r>
      <w:r w:rsidR="004000F3">
        <w:rPr>
          <w:sz w:val="24"/>
          <w:szCs w:val="24"/>
        </w:rPr>
        <w:t xml:space="preserve"> con </w:t>
      </w:r>
      <w:r w:rsidR="000C3D6B" w:rsidRPr="004000F3">
        <w:rPr>
          <w:sz w:val="24"/>
          <w:szCs w:val="24"/>
          <w:specVanish/>
        </w:rPr>
        <w:t xml:space="preserve">Asignación de </w:t>
      </w:r>
      <w:r w:rsidR="004000F3">
        <w:rPr>
          <w:sz w:val="24"/>
          <w:szCs w:val="24"/>
        </w:rPr>
        <w:t>Z</w:t>
      </w:r>
      <w:r w:rsidR="000C3D6B" w:rsidRPr="004000F3">
        <w:rPr>
          <w:sz w:val="24"/>
          <w:szCs w:val="24"/>
          <w:specVanish/>
        </w:rPr>
        <w:t>ona. Esto permite que los trabajadores de las regiones extremas puedan ver incrementada su pensión.</w:t>
      </w:r>
    </w:p>
    <w:p w:rsidR="00E427BC" w:rsidRDefault="00E427BC" w:rsidP="00E427BC">
      <w:pPr>
        <w:pStyle w:val="NormalWeb"/>
        <w:spacing w:before="0" w:beforeAutospacing="0" w:after="0" w:afterAutospacing="0"/>
        <w:contextualSpacing/>
        <w:mirrorIndents/>
        <w:jc w:val="both"/>
        <w:rPr>
          <w:rFonts w:asciiTheme="minorHAnsi" w:hAnsiTheme="minorHAnsi"/>
        </w:rPr>
      </w:pPr>
    </w:p>
    <w:p w:rsidR="00E427BC" w:rsidRPr="00E427BC" w:rsidRDefault="00E427BC" w:rsidP="00E427BC">
      <w:pPr>
        <w:pStyle w:val="NormalWeb"/>
        <w:spacing w:before="0" w:beforeAutospacing="0" w:after="0" w:afterAutospacing="0"/>
        <w:contextualSpacing/>
        <w:mirrorIndents/>
        <w:jc w:val="both"/>
        <w:rPr>
          <w:rFonts w:asciiTheme="minorHAnsi" w:hAnsiTheme="minorHAnsi"/>
        </w:rPr>
      </w:pPr>
    </w:p>
    <w:p w:rsidR="004000F3" w:rsidRPr="004000F3" w:rsidRDefault="004000F3" w:rsidP="004000F3">
      <w:pPr>
        <w:pStyle w:val="NormalWeb"/>
        <w:spacing w:after="0"/>
        <w:contextualSpacing/>
        <w:mirrorIndents/>
        <w:jc w:val="both"/>
        <w:rPr>
          <w:rStyle w:val="corchete-llamada1"/>
          <w:rFonts w:asciiTheme="minorHAnsi" w:hAnsiTheme="minorHAnsi"/>
          <w:b/>
          <w:vanish w:val="0"/>
        </w:rPr>
      </w:pPr>
      <w:r w:rsidRPr="004000F3">
        <w:rPr>
          <w:rStyle w:val="corchete-llamada1"/>
          <w:rFonts w:asciiTheme="minorHAnsi" w:hAnsiTheme="minorHAnsi"/>
          <w:b/>
          <w:vanish w:val="0"/>
          <w:specVanish w:val="0"/>
        </w:rPr>
        <w:t xml:space="preserve">6. </w:t>
      </w:r>
      <w:r w:rsidR="00A35F35">
        <w:rPr>
          <w:rStyle w:val="corchete-llamada1"/>
          <w:rFonts w:asciiTheme="minorHAnsi" w:hAnsiTheme="minorHAnsi"/>
          <w:b/>
          <w:vanish w:val="0"/>
          <w:specVanish w:val="0"/>
        </w:rPr>
        <w:t>CÁ</w:t>
      </w:r>
      <w:r w:rsidRPr="004000F3">
        <w:rPr>
          <w:rStyle w:val="corchete-llamada1"/>
          <w:rFonts w:asciiTheme="minorHAnsi" w:hAnsiTheme="minorHAnsi"/>
          <w:b/>
          <w:vanish w:val="0"/>
          <w:specVanish w:val="0"/>
        </w:rPr>
        <w:t>LCULOS</w:t>
      </w:r>
      <w:r>
        <w:rPr>
          <w:rStyle w:val="corchete-llamada1"/>
          <w:rFonts w:asciiTheme="minorHAnsi" w:hAnsiTheme="minorHAnsi"/>
          <w:b/>
          <w:vanish w:val="0"/>
          <w:specVanish w:val="0"/>
        </w:rPr>
        <w:t xml:space="preserve"> DE PENSIONES</w:t>
      </w:r>
    </w:p>
    <w:p w:rsidR="004000F3" w:rsidRDefault="004000F3" w:rsidP="004000F3">
      <w:pPr>
        <w:pStyle w:val="NormalWeb"/>
        <w:spacing w:after="0"/>
        <w:contextualSpacing/>
        <w:mirrorIndents/>
        <w:jc w:val="both"/>
        <w:rPr>
          <w:rStyle w:val="corchete-llamada1"/>
          <w:rFonts w:asciiTheme="minorHAnsi" w:hAnsiTheme="minorHAnsi"/>
          <w:vanish w:val="0"/>
        </w:rPr>
      </w:pPr>
    </w:p>
    <w:p w:rsidR="004000F3" w:rsidRDefault="004000F3" w:rsidP="004000F3">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A continuación se expone una serie de mejoras a la forma de realizar los cálculos de pensiones de vejez, invalidez y/o sobrevivencia, sobre la base de la experiencia de fiscalizaciones y del trabajo directo con las personas de los trabajadores de la Superintendencia de Pensiones:</w:t>
      </w:r>
    </w:p>
    <w:p w:rsidR="004000F3" w:rsidRPr="00593C77" w:rsidRDefault="004000F3" w:rsidP="004000F3">
      <w:pPr>
        <w:pStyle w:val="NormalWeb"/>
        <w:spacing w:before="0" w:beforeAutospacing="0" w:after="0" w:afterAutospacing="0"/>
        <w:contextualSpacing/>
        <w:mirrorIndents/>
        <w:jc w:val="both"/>
        <w:rPr>
          <w:rStyle w:val="corchete-llamada1"/>
          <w:rFonts w:asciiTheme="minorHAnsi" w:hAnsiTheme="minorHAnsi"/>
          <w:vanish w:val="0"/>
        </w:rPr>
      </w:pPr>
    </w:p>
    <w:p w:rsidR="004000F3" w:rsidRPr="004000F3" w:rsidRDefault="004000F3" w:rsidP="004000F3">
      <w:pPr>
        <w:pStyle w:val="Prrafodelista"/>
        <w:numPr>
          <w:ilvl w:val="0"/>
          <w:numId w:val="33"/>
        </w:numPr>
        <w:spacing w:after="0" w:line="240" w:lineRule="auto"/>
        <w:ind w:hanging="498"/>
        <w:jc w:val="both"/>
        <w:rPr>
          <w:sz w:val="24"/>
          <w:szCs w:val="24"/>
          <w:specVanish/>
        </w:rPr>
      </w:pPr>
      <w:r w:rsidRPr="004000F3">
        <w:rPr>
          <w:sz w:val="24"/>
          <w:szCs w:val="24"/>
          <w:specVanish/>
        </w:rPr>
        <w:t>Determinar que el cálculo del Ingreso Base para todo tipo de pensión sea en función del promedio de las 60 últimas remuneraciones o rentas cotizadas.</w:t>
      </w:r>
    </w:p>
    <w:p w:rsidR="004000F3" w:rsidRPr="004000F3" w:rsidRDefault="004000F3" w:rsidP="004000F3">
      <w:pPr>
        <w:pStyle w:val="Prrafodelista"/>
        <w:numPr>
          <w:ilvl w:val="0"/>
          <w:numId w:val="33"/>
        </w:numPr>
        <w:spacing w:after="0" w:line="240" w:lineRule="auto"/>
        <w:ind w:hanging="498"/>
        <w:jc w:val="both"/>
        <w:rPr>
          <w:sz w:val="24"/>
          <w:szCs w:val="24"/>
          <w:specVanish/>
        </w:rPr>
      </w:pPr>
      <w:r w:rsidRPr="004000F3">
        <w:rPr>
          <w:sz w:val="24"/>
          <w:szCs w:val="24"/>
          <w:specVanish/>
        </w:rPr>
        <w:t>Determinar el aporte adicional siempre en función del 70% del ingreso base, se encuentre el afiliado cotizando o no al momento del siniestro (invalidez o muerte)</w:t>
      </w:r>
      <w:r w:rsidR="00894A4B">
        <w:rPr>
          <w:sz w:val="24"/>
          <w:szCs w:val="24"/>
        </w:rPr>
        <w:t>.</w:t>
      </w:r>
    </w:p>
    <w:p w:rsidR="004000F3" w:rsidRPr="004000F3" w:rsidRDefault="004000F3" w:rsidP="004000F3">
      <w:pPr>
        <w:pStyle w:val="Prrafodelista"/>
        <w:numPr>
          <w:ilvl w:val="0"/>
          <w:numId w:val="33"/>
        </w:numPr>
        <w:spacing w:after="0" w:line="240" w:lineRule="auto"/>
        <w:ind w:hanging="498"/>
        <w:jc w:val="both"/>
        <w:rPr>
          <w:sz w:val="24"/>
          <w:szCs w:val="24"/>
          <w:specVanish/>
        </w:rPr>
      </w:pPr>
      <w:r w:rsidRPr="004000F3">
        <w:rPr>
          <w:sz w:val="24"/>
          <w:szCs w:val="24"/>
          <w:specVanish/>
        </w:rPr>
        <w:t xml:space="preserve">Incluir como componente de cálculo para el aporte adicional, los años de cotizaciones que registra el afiliado en </w:t>
      </w:r>
      <w:r w:rsidR="00A35F35">
        <w:rPr>
          <w:sz w:val="24"/>
          <w:szCs w:val="24"/>
        </w:rPr>
        <w:t>los</w:t>
      </w:r>
      <w:r w:rsidRPr="004000F3">
        <w:rPr>
          <w:sz w:val="24"/>
          <w:szCs w:val="24"/>
          <w:specVanish/>
        </w:rPr>
        <w:t xml:space="preserve"> sistema</w:t>
      </w:r>
      <w:r w:rsidR="00A35F35">
        <w:rPr>
          <w:sz w:val="24"/>
          <w:szCs w:val="24"/>
        </w:rPr>
        <w:t>s</w:t>
      </w:r>
      <w:r w:rsidRPr="004000F3">
        <w:rPr>
          <w:sz w:val="24"/>
          <w:szCs w:val="24"/>
          <w:specVanish/>
        </w:rPr>
        <w:t xml:space="preserve"> previsional</w:t>
      </w:r>
      <w:r w:rsidR="00A35F35">
        <w:rPr>
          <w:sz w:val="24"/>
          <w:szCs w:val="24"/>
        </w:rPr>
        <w:t>es</w:t>
      </w:r>
      <w:r w:rsidRPr="004000F3">
        <w:rPr>
          <w:sz w:val="24"/>
          <w:szCs w:val="24"/>
          <w:specVanish/>
        </w:rPr>
        <w:t xml:space="preserve"> (D.L. N° 3.500)</w:t>
      </w:r>
      <w:r w:rsidR="00A35F35">
        <w:rPr>
          <w:sz w:val="24"/>
          <w:szCs w:val="24"/>
        </w:rPr>
        <w:t>.</w:t>
      </w:r>
    </w:p>
    <w:p w:rsidR="004000F3" w:rsidRPr="004000F3" w:rsidRDefault="004000F3" w:rsidP="004000F3">
      <w:pPr>
        <w:pStyle w:val="Prrafodelista"/>
        <w:numPr>
          <w:ilvl w:val="0"/>
          <w:numId w:val="33"/>
        </w:numPr>
        <w:spacing w:after="0" w:line="240" w:lineRule="auto"/>
        <w:ind w:hanging="498"/>
        <w:jc w:val="both"/>
        <w:rPr>
          <w:sz w:val="24"/>
          <w:szCs w:val="24"/>
          <w:specVanish/>
        </w:rPr>
      </w:pPr>
      <w:r w:rsidRPr="004000F3">
        <w:rPr>
          <w:sz w:val="24"/>
          <w:szCs w:val="24"/>
          <w:specVanish/>
        </w:rPr>
        <w:t>Establecer igualdad del aporte adicional del pensionado por invalidez transitoria fallecido al que hubiera generado como afiliado pensionado por invalidez definitiva, toda vez que su fallecimiento se hubiera producido a consecuencia de los impedimentos declarados como invalidantes. Con esto se evita la disminución del monto de pensiones de sobrevivencia.</w:t>
      </w:r>
    </w:p>
    <w:p w:rsidR="004000F3" w:rsidRPr="004000F3" w:rsidRDefault="004000F3" w:rsidP="004000F3">
      <w:pPr>
        <w:pStyle w:val="Prrafodelista"/>
        <w:numPr>
          <w:ilvl w:val="0"/>
          <w:numId w:val="33"/>
        </w:numPr>
        <w:spacing w:after="0" w:line="240" w:lineRule="auto"/>
        <w:ind w:hanging="498"/>
        <w:jc w:val="both"/>
        <w:rPr>
          <w:sz w:val="24"/>
          <w:szCs w:val="24"/>
          <w:specVanish/>
        </w:rPr>
      </w:pPr>
      <w:r w:rsidRPr="004000F3">
        <w:rPr>
          <w:sz w:val="24"/>
          <w:szCs w:val="24"/>
          <w:specVanish/>
        </w:rPr>
        <w:t>No considerar en la determinación de la pensión del afiliado causante, cuando uno de los potenciales beneficiarios de pensión de sobrevivencia cuente con una pensión propia (retiros programados), incorporándolos cuando el afiliado fallezca o cuando su pensión sea cero. De esta forma, aumenta el monto de la pensión en el período en que el afiliado siga vivo.</w:t>
      </w:r>
    </w:p>
    <w:p w:rsidR="004000F3" w:rsidRPr="004000F3" w:rsidRDefault="004000F3" w:rsidP="004000F3">
      <w:pPr>
        <w:pStyle w:val="Prrafodelista"/>
        <w:numPr>
          <w:ilvl w:val="0"/>
          <w:numId w:val="33"/>
        </w:numPr>
        <w:spacing w:after="0" w:line="240" w:lineRule="auto"/>
        <w:ind w:hanging="498"/>
        <w:jc w:val="both"/>
        <w:rPr>
          <w:sz w:val="24"/>
          <w:szCs w:val="24"/>
        </w:rPr>
      </w:pPr>
      <w:r w:rsidRPr="004000F3">
        <w:rPr>
          <w:sz w:val="24"/>
          <w:szCs w:val="24"/>
          <w:specVanish/>
        </w:rPr>
        <w:t xml:space="preserve">Calcular la tasa de retiros programados en función del 100% de las rentabilidades históricas de los fondos de pensiones (últimos 20 años). </w:t>
      </w:r>
      <w:r w:rsidR="00A35F35">
        <w:rPr>
          <w:sz w:val="24"/>
          <w:szCs w:val="24"/>
        </w:rPr>
        <w:t>Así, se l</w:t>
      </w:r>
      <w:r w:rsidRPr="004000F3">
        <w:rPr>
          <w:sz w:val="24"/>
          <w:szCs w:val="24"/>
          <w:specVanish/>
        </w:rPr>
        <w:t>ogra un monto de pensiones mayor que el actual, considerando tasas de largo p</w:t>
      </w:r>
      <w:r w:rsidR="00A35F35">
        <w:rPr>
          <w:sz w:val="24"/>
          <w:szCs w:val="24"/>
        </w:rPr>
        <w:t>lazo más cercanas a la realidad.</w:t>
      </w:r>
    </w:p>
    <w:p w:rsidR="004000F3" w:rsidRPr="004000F3" w:rsidRDefault="004000F3" w:rsidP="004000F3">
      <w:pPr>
        <w:pStyle w:val="Prrafodelista"/>
        <w:numPr>
          <w:ilvl w:val="0"/>
          <w:numId w:val="33"/>
        </w:numPr>
        <w:spacing w:after="0" w:line="240" w:lineRule="auto"/>
        <w:ind w:hanging="498"/>
        <w:jc w:val="both"/>
        <w:rPr>
          <w:sz w:val="24"/>
          <w:szCs w:val="24"/>
        </w:rPr>
      </w:pPr>
      <w:r w:rsidRPr="004000F3">
        <w:rPr>
          <w:sz w:val="24"/>
          <w:szCs w:val="24"/>
          <w:specVanish/>
        </w:rPr>
        <w:t>Determinar la expectativa de vida del afiliado causante de pensión de vejez e invalidez como de mayor gravidez respecto de la expectativa de vida de los potenciales beneficiarios de pensión de sobrevivencia</w:t>
      </w:r>
      <w:r w:rsidR="00A35F35">
        <w:rPr>
          <w:sz w:val="24"/>
          <w:szCs w:val="24"/>
        </w:rPr>
        <w:t>.</w:t>
      </w:r>
    </w:p>
    <w:p w:rsidR="004000F3" w:rsidRPr="00593C77" w:rsidRDefault="004000F3" w:rsidP="000C3D6B">
      <w:pPr>
        <w:pStyle w:val="NormalWeb"/>
        <w:spacing w:before="0" w:beforeAutospacing="0" w:after="0" w:afterAutospacing="0"/>
        <w:contextualSpacing/>
        <w:mirrorIndents/>
        <w:jc w:val="both"/>
        <w:rPr>
          <w:rStyle w:val="corchete-llamada1"/>
          <w:rFonts w:asciiTheme="minorHAnsi" w:hAnsiTheme="minorHAnsi"/>
          <w:vanish w:val="0"/>
        </w:rPr>
      </w:pPr>
    </w:p>
    <w:p w:rsidR="000C3D6B" w:rsidRPr="00593C77" w:rsidRDefault="000C3D6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3B5AC7">
      <w:pPr>
        <w:pStyle w:val="NormalWeb"/>
        <w:spacing w:after="0"/>
        <w:contextualSpacing/>
        <w:mirrorIndents/>
        <w:jc w:val="both"/>
        <w:rPr>
          <w:rStyle w:val="corchete-llamada1"/>
          <w:rFonts w:asciiTheme="minorHAnsi" w:hAnsiTheme="minorHAnsi"/>
          <w:b/>
          <w:vanish w:val="0"/>
        </w:rPr>
      </w:pPr>
    </w:p>
    <w:p w:rsidR="003B5AC7" w:rsidRPr="000F4D49" w:rsidRDefault="003B5AC7" w:rsidP="003B5AC7">
      <w:pPr>
        <w:pStyle w:val="NormalWeb"/>
        <w:spacing w:after="0"/>
        <w:contextualSpacing/>
        <w:mirrorIndents/>
        <w:jc w:val="both"/>
        <w:rPr>
          <w:rStyle w:val="corchete-llamada1"/>
          <w:rFonts w:asciiTheme="minorHAnsi" w:hAnsiTheme="minorHAnsi"/>
          <w:b/>
          <w:vanish w:val="0"/>
        </w:rPr>
      </w:pPr>
      <w:r w:rsidRPr="000F4D49">
        <w:rPr>
          <w:rStyle w:val="corchete-llamada1"/>
          <w:rFonts w:asciiTheme="minorHAnsi" w:hAnsiTheme="minorHAnsi"/>
          <w:b/>
          <w:vanish w:val="0"/>
          <w:specVanish w:val="0"/>
        </w:rPr>
        <w:t>7. INVALIDEZ</w:t>
      </w:r>
    </w:p>
    <w:p w:rsidR="003B5AC7" w:rsidRDefault="003B5AC7" w:rsidP="003B5AC7">
      <w:pPr>
        <w:pStyle w:val="NormalWeb"/>
        <w:spacing w:after="0"/>
        <w:contextualSpacing/>
        <w:mirrorIndents/>
        <w:jc w:val="both"/>
        <w:rPr>
          <w:rStyle w:val="corchete-llamada1"/>
          <w:rFonts w:asciiTheme="minorHAnsi" w:hAnsiTheme="minorHAnsi"/>
          <w:vanish w:val="0"/>
        </w:rPr>
      </w:pPr>
    </w:p>
    <w:p w:rsidR="003B5AC7" w:rsidRDefault="003B5AC7" w:rsidP="003B5AC7">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 xml:space="preserve">Si bien el sistema de calificación de invalidez funciona de manera relativamente correcta, a pesar de los reclamos expuestos, y </w:t>
      </w:r>
      <w:r w:rsidR="000F4D49">
        <w:rPr>
          <w:rStyle w:val="corchete-llamada1"/>
          <w:rFonts w:asciiTheme="minorHAnsi" w:hAnsiTheme="minorHAnsi"/>
          <w:vanish w:val="0"/>
          <w:specVanish w:val="0"/>
        </w:rPr>
        <w:t xml:space="preserve">que </w:t>
      </w:r>
      <w:r>
        <w:rPr>
          <w:rStyle w:val="corchete-llamada1"/>
          <w:rFonts w:asciiTheme="minorHAnsi" w:hAnsiTheme="minorHAnsi"/>
          <w:vanish w:val="0"/>
          <w:specVanish w:val="0"/>
        </w:rPr>
        <w:t>esta Superinte</w:t>
      </w:r>
      <w:r w:rsidR="000F4D49">
        <w:rPr>
          <w:rStyle w:val="corchete-llamada1"/>
          <w:rFonts w:asciiTheme="minorHAnsi" w:hAnsiTheme="minorHAnsi"/>
          <w:vanish w:val="0"/>
          <w:specVanish w:val="0"/>
        </w:rPr>
        <w:t>n</w:t>
      </w:r>
      <w:r>
        <w:rPr>
          <w:rStyle w:val="corchete-llamada1"/>
          <w:rFonts w:asciiTheme="minorHAnsi" w:hAnsiTheme="minorHAnsi"/>
          <w:vanish w:val="0"/>
          <w:specVanish w:val="0"/>
        </w:rPr>
        <w:t xml:space="preserve">dencia </w:t>
      </w:r>
      <w:r w:rsidR="00221A99">
        <w:rPr>
          <w:rStyle w:val="corchete-llamada1"/>
          <w:rFonts w:asciiTheme="minorHAnsi" w:hAnsiTheme="minorHAnsi"/>
          <w:vanish w:val="0"/>
          <w:specVanish w:val="0"/>
        </w:rPr>
        <w:t>mantiene una fiscalización constante</w:t>
      </w:r>
      <w:r w:rsidR="000F4D49">
        <w:rPr>
          <w:rStyle w:val="corchete-llamada1"/>
          <w:rFonts w:asciiTheme="minorHAnsi" w:hAnsiTheme="minorHAnsi"/>
          <w:vanish w:val="0"/>
          <w:specVanish w:val="0"/>
        </w:rPr>
        <w:t xml:space="preserve"> y </w:t>
      </w:r>
      <w:r w:rsidR="00221A99">
        <w:rPr>
          <w:rStyle w:val="corchete-llamada1"/>
          <w:rFonts w:asciiTheme="minorHAnsi" w:hAnsiTheme="minorHAnsi"/>
          <w:vanish w:val="0"/>
          <w:specVanish w:val="0"/>
        </w:rPr>
        <w:t xml:space="preserve">procura </w:t>
      </w:r>
      <w:r w:rsidR="000F4D49">
        <w:rPr>
          <w:rStyle w:val="corchete-llamada1"/>
          <w:rFonts w:asciiTheme="minorHAnsi" w:hAnsiTheme="minorHAnsi"/>
          <w:vanish w:val="0"/>
          <w:specVanish w:val="0"/>
        </w:rPr>
        <w:t>hacer mejoras</w:t>
      </w:r>
      <w:r w:rsidR="00221A99">
        <w:rPr>
          <w:rStyle w:val="corchete-llamada1"/>
          <w:rFonts w:asciiTheme="minorHAnsi" w:hAnsiTheme="minorHAnsi"/>
          <w:vanish w:val="0"/>
          <w:specVanish w:val="0"/>
        </w:rPr>
        <w:t xml:space="preserve"> en los procedimientos</w:t>
      </w:r>
      <w:r w:rsidR="000F4D49">
        <w:rPr>
          <w:rStyle w:val="corchete-llamada1"/>
          <w:rFonts w:asciiTheme="minorHAnsi" w:hAnsiTheme="minorHAnsi"/>
          <w:vanish w:val="0"/>
          <w:specVanish w:val="0"/>
        </w:rPr>
        <w:t xml:space="preserve">, sí es importante establecer </w:t>
      </w:r>
      <w:r w:rsidR="00221A99">
        <w:rPr>
          <w:rStyle w:val="corchete-llamada1"/>
          <w:rFonts w:asciiTheme="minorHAnsi" w:hAnsiTheme="minorHAnsi"/>
          <w:vanish w:val="0"/>
          <w:specVanish w:val="0"/>
        </w:rPr>
        <w:t xml:space="preserve">cambios </w:t>
      </w:r>
      <w:r w:rsidR="000F4D49">
        <w:rPr>
          <w:rStyle w:val="corchete-llamada1"/>
          <w:rFonts w:asciiTheme="minorHAnsi" w:hAnsiTheme="minorHAnsi"/>
          <w:vanish w:val="0"/>
          <w:specVanish w:val="0"/>
        </w:rPr>
        <w:t>en los siguientes puntos:</w:t>
      </w:r>
    </w:p>
    <w:p w:rsidR="000F4D49" w:rsidRPr="00593C77" w:rsidRDefault="000F4D49" w:rsidP="000F4D49">
      <w:pPr>
        <w:pStyle w:val="NormalWeb"/>
        <w:spacing w:before="0" w:beforeAutospacing="0" w:after="0" w:afterAutospacing="0"/>
        <w:contextualSpacing/>
        <w:mirrorIndents/>
        <w:jc w:val="both"/>
        <w:rPr>
          <w:rStyle w:val="corchete-llamada1"/>
          <w:rFonts w:asciiTheme="minorHAnsi" w:hAnsiTheme="minorHAnsi"/>
          <w:vanish w:val="0"/>
        </w:rPr>
      </w:pPr>
    </w:p>
    <w:p w:rsidR="003B5AC7" w:rsidRPr="000F4D49" w:rsidRDefault="003B5AC7" w:rsidP="000F4D49">
      <w:pPr>
        <w:pStyle w:val="Prrafodelista"/>
        <w:numPr>
          <w:ilvl w:val="0"/>
          <w:numId w:val="34"/>
        </w:numPr>
        <w:spacing w:after="0" w:line="240" w:lineRule="auto"/>
        <w:ind w:hanging="498"/>
        <w:jc w:val="both"/>
        <w:rPr>
          <w:sz w:val="24"/>
          <w:szCs w:val="24"/>
          <w:specVanish/>
        </w:rPr>
      </w:pPr>
      <w:r w:rsidRPr="000F4D49">
        <w:rPr>
          <w:sz w:val="24"/>
          <w:szCs w:val="24"/>
          <w:specVanish/>
        </w:rPr>
        <w:t>Obligar al afiliado a hacer su requerimiento de calificación en AFP cada vez que la ISAPRE solicite una declaración de invalidez, fusionando ambos requerimientos.</w:t>
      </w:r>
      <w:r w:rsidR="000F4D49" w:rsidRPr="000F4D49">
        <w:rPr>
          <w:sz w:val="24"/>
          <w:szCs w:val="24"/>
        </w:rPr>
        <w:t xml:space="preserve"> Con ello, se </w:t>
      </w:r>
      <w:r w:rsidR="000F4D49">
        <w:rPr>
          <w:sz w:val="24"/>
          <w:szCs w:val="24"/>
        </w:rPr>
        <w:t>e</w:t>
      </w:r>
      <w:r w:rsidRPr="000F4D49">
        <w:rPr>
          <w:sz w:val="24"/>
          <w:szCs w:val="24"/>
          <w:specVanish/>
        </w:rPr>
        <w:t xml:space="preserve">vita que el afiliado quede sin cobertura de seguridad social </w:t>
      </w:r>
      <w:r w:rsidR="000F4D49">
        <w:rPr>
          <w:sz w:val="24"/>
          <w:szCs w:val="24"/>
        </w:rPr>
        <w:t xml:space="preserve">(licencia médica y/o pensión) </w:t>
      </w:r>
      <w:r w:rsidRPr="000F4D49">
        <w:rPr>
          <w:sz w:val="24"/>
          <w:szCs w:val="24"/>
          <w:specVanish/>
        </w:rPr>
        <w:t xml:space="preserve">si </w:t>
      </w:r>
      <w:r w:rsidR="000F4D49">
        <w:rPr>
          <w:sz w:val="24"/>
          <w:szCs w:val="24"/>
        </w:rPr>
        <w:t xml:space="preserve">la </w:t>
      </w:r>
      <w:r w:rsidRPr="000F4D49">
        <w:rPr>
          <w:sz w:val="24"/>
          <w:szCs w:val="24"/>
          <w:specVanish/>
        </w:rPr>
        <w:t xml:space="preserve">Declaración de Invalidez </w:t>
      </w:r>
      <w:r w:rsidR="000F4D49">
        <w:rPr>
          <w:sz w:val="24"/>
          <w:szCs w:val="24"/>
        </w:rPr>
        <w:t xml:space="preserve">(para la ISAPRE) </w:t>
      </w:r>
      <w:r w:rsidRPr="000F4D49">
        <w:rPr>
          <w:sz w:val="24"/>
          <w:szCs w:val="24"/>
          <w:specVanish/>
        </w:rPr>
        <w:t>no coincide con Calificación de Invalidez</w:t>
      </w:r>
      <w:r w:rsidR="000F4D49">
        <w:rPr>
          <w:sz w:val="24"/>
          <w:szCs w:val="24"/>
        </w:rPr>
        <w:t xml:space="preserve"> para efecto del otorgamiento de pensión que puede ser apelada por la compañía de seguros</w:t>
      </w:r>
      <w:r w:rsidRPr="000F4D49">
        <w:rPr>
          <w:sz w:val="24"/>
          <w:szCs w:val="24"/>
          <w:specVanish/>
        </w:rPr>
        <w:t>.</w:t>
      </w:r>
    </w:p>
    <w:p w:rsidR="003B5AC7" w:rsidRPr="000F4D49" w:rsidRDefault="003B5AC7" w:rsidP="000F4D49">
      <w:pPr>
        <w:pStyle w:val="Prrafodelista"/>
        <w:numPr>
          <w:ilvl w:val="0"/>
          <w:numId w:val="34"/>
        </w:numPr>
        <w:spacing w:after="0" w:line="240" w:lineRule="auto"/>
        <w:ind w:hanging="498"/>
        <w:jc w:val="both"/>
        <w:rPr>
          <w:sz w:val="24"/>
          <w:szCs w:val="24"/>
          <w:specVanish/>
        </w:rPr>
      </w:pPr>
      <w:r w:rsidRPr="000F4D49">
        <w:rPr>
          <w:sz w:val="24"/>
          <w:szCs w:val="24"/>
          <w:specVanish/>
        </w:rPr>
        <w:t>Incluir un representante profesional por parte de los afiliados (o trabajadores) en la conformación de la Comisión Técn</w:t>
      </w:r>
      <w:r w:rsidR="000F4D49">
        <w:rPr>
          <w:sz w:val="24"/>
          <w:szCs w:val="24"/>
        </w:rPr>
        <w:t>ica de Invalidez, situación que no ocurre actualmente y los trabajadores se ven en desventaja por ello.</w:t>
      </w:r>
    </w:p>
    <w:p w:rsidR="003B5AC7" w:rsidRDefault="003B5AC7" w:rsidP="000F4D49">
      <w:pPr>
        <w:pStyle w:val="NormalWeb"/>
        <w:spacing w:before="0" w:beforeAutospacing="0" w:after="0" w:afterAutospacing="0"/>
        <w:contextualSpacing/>
        <w:mirrorIndents/>
        <w:jc w:val="both"/>
        <w:rPr>
          <w:rStyle w:val="corchete-llamada1"/>
          <w:rFonts w:asciiTheme="minorHAnsi" w:hAnsiTheme="minorHAnsi"/>
          <w:vanish w:val="0"/>
        </w:rPr>
      </w:pPr>
    </w:p>
    <w:p w:rsidR="003B5AC7" w:rsidRDefault="003B5AC7" w:rsidP="003B5AC7">
      <w:pPr>
        <w:pStyle w:val="NormalWeb"/>
        <w:spacing w:after="0"/>
        <w:contextualSpacing/>
        <w:mirrorIndents/>
        <w:jc w:val="both"/>
        <w:rPr>
          <w:rStyle w:val="corchete-llamada1"/>
          <w:rFonts w:asciiTheme="minorHAnsi" w:hAnsiTheme="minorHAnsi"/>
          <w:vanish w:val="0"/>
        </w:rPr>
      </w:pPr>
    </w:p>
    <w:p w:rsidR="003B5AC7" w:rsidRPr="00221A99" w:rsidRDefault="00221A99" w:rsidP="003B5AC7">
      <w:pPr>
        <w:pStyle w:val="NormalWeb"/>
        <w:spacing w:after="0"/>
        <w:contextualSpacing/>
        <w:mirrorIndents/>
        <w:jc w:val="both"/>
        <w:rPr>
          <w:rStyle w:val="corchete-llamada1"/>
          <w:rFonts w:asciiTheme="minorHAnsi" w:hAnsiTheme="minorHAnsi"/>
          <w:b/>
          <w:vanish w:val="0"/>
        </w:rPr>
      </w:pPr>
      <w:r w:rsidRPr="00221A99">
        <w:rPr>
          <w:rStyle w:val="corchete-llamada1"/>
          <w:rFonts w:asciiTheme="minorHAnsi" w:hAnsiTheme="minorHAnsi"/>
          <w:b/>
          <w:vanish w:val="0"/>
          <w:specVanish w:val="0"/>
        </w:rPr>
        <w:t>8</w:t>
      </w:r>
      <w:r w:rsidR="003B5AC7" w:rsidRPr="00221A99">
        <w:rPr>
          <w:rStyle w:val="corchete-llamada1"/>
          <w:rFonts w:asciiTheme="minorHAnsi" w:hAnsiTheme="minorHAnsi"/>
          <w:b/>
          <w:vanish w:val="0"/>
          <w:specVanish w:val="0"/>
        </w:rPr>
        <w:t>. TRABAJO PESADO</w:t>
      </w:r>
    </w:p>
    <w:p w:rsidR="003B5AC7" w:rsidRDefault="003B5AC7" w:rsidP="003B5AC7">
      <w:pPr>
        <w:pStyle w:val="NormalWeb"/>
        <w:spacing w:after="0"/>
        <w:contextualSpacing/>
        <w:mirrorIndents/>
        <w:jc w:val="both"/>
        <w:rPr>
          <w:rStyle w:val="corchete-llamada1"/>
          <w:rFonts w:asciiTheme="minorHAnsi" w:hAnsiTheme="minorHAnsi"/>
          <w:vanish w:val="0"/>
        </w:rPr>
      </w:pPr>
    </w:p>
    <w:p w:rsidR="00221A99" w:rsidRDefault="00221A99" w:rsidP="003B5AC7">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 xml:space="preserve">Actualmente, la sobrecotización por Trabajo Pesado no responde al espíritu de la ley de que este tipo de labores no existan, asumiéndose por ambas partes, trabajador y empleador, como un monto más que se debe cancelar. Además, el porcentaje establecido no </w:t>
      </w:r>
      <w:r w:rsidRPr="00593C77">
        <w:rPr>
          <w:rStyle w:val="corchete-llamada1"/>
          <w:rFonts w:asciiTheme="minorHAnsi" w:hAnsiTheme="minorHAnsi"/>
          <w:vanish w:val="0"/>
          <w:specVanish w:val="0"/>
        </w:rPr>
        <w:t>compensa el tiempo perdido de cotización</w:t>
      </w:r>
      <w:r>
        <w:rPr>
          <w:rStyle w:val="corchete-llamada1"/>
          <w:rFonts w:asciiTheme="minorHAnsi" w:hAnsiTheme="minorHAnsi"/>
          <w:vanish w:val="0"/>
          <w:specVanish w:val="0"/>
        </w:rPr>
        <w:t>, al jubilarse antes</w:t>
      </w:r>
      <w:r w:rsidRPr="00593C77">
        <w:rPr>
          <w:rStyle w:val="corchete-llamada1"/>
          <w:rFonts w:asciiTheme="minorHAnsi" w:hAnsiTheme="minorHAnsi"/>
          <w:vanish w:val="0"/>
          <w:specVanish w:val="0"/>
        </w:rPr>
        <w:t xml:space="preserve">, </w:t>
      </w:r>
      <w:r>
        <w:rPr>
          <w:rStyle w:val="corchete-llamada1"/>
          <w:rFonts w:asciiTheme="minorHAnsi" w:hAnsiTheme="minorHAnsi"/>
          <w:vanish w:val="0"/>
          <w:specVanish w:val="0"/>
        </w:rPr>
        <w:t>obteniéndose pensiones menores a las proyectadas</w:t>
      </w:r>
      <w:r w:rsidRPr="00593C77">
        <w:rPr>
          <w:rStyle w:val="corchete-llamada1"/>
          <w:rFonts w:asciiTheme="minorHAnsi" w:hAnsiTheme="minorHAnsi"/>
          <w:vanish w:val="0"/>
          <w:specVanish w:val="0"/>
        </w:rPr>
        <w:t>.</w:t>
      </w:r>
      <w:r>
        <w:rPr>
          <w:rStyle w:val="corchete-llamada1"/>
          <w:rFonts w:asciiTheme="minorHAnsi" w:hAnsiTheme="minorHAnsi"/>
          <w:vanish w:val="0"/>
          <w:specVanish w:val="0"/>
        </w:rPr>
        <w:t xml:space="preserve"> De esta forma, se plantea lo siguiente:</w:t>
      </w:r>
    </w:p>
    <w:p w:rsidR="00221A99" w:rsidRPr="00593C77" w:rsidRDefault="00221A99" w:rsidP="00221A99">
      <w:pPr>
        <w:pStyle w:val="NormalWeb"/>
        <w:spacing w:before="0" w:beforeAutospacing="0" w:after="0" w:afterAutospacing="0"/>
        <w:contextualSpacing/>
        <w:mirrorIndents/>
        <w:jc w:val="both"/>
        <w:rPr>
          <w:rStyle w:val="corchete-llamada1"/>
          <w:rFonts w:asciiTheme="minorHAnsi" w:hAnsiTheme="minorHAnsi"/>
          <w:vanish w:val="0"/>
        </w:rPr>
      </w:pPr>
    </w:p>
    <w:p w:rsidR="003B5AC7" w:rsidRPr="00221A99" w:rsidRDefault="003B5AC7" w:rsidP="00221A99">
      <w:pPr>
        <w:pStyle w:val="Prrafodelista"/>
        <w:numPr>
          <w:ilvl w:val="0"/>
          <w:numId w:val="37"/>
        </w:numPr>
        <w:spacing w:after="0" w:line="240" w:lineRule="auto"/>
        <w:ind w:hanging="498"/>
        <w:jc w:val="both"/>
        <w:rPr>
          <w:sz w:val="24"/>
          <w:szCs w:val="24"/>
          <w:specVanish/>
        </w:rPr>
      </w:pPr>
      <w:r w:rsidRPr="00221A99">
        <w:rPr>
          <w:sz w:val="24"/>
          <w:szCs w:val="24"/>
          <w:specVanish/>
        </w:rPr>
        <w:t xml:space="preserve">Aumentar la sobrecotización por Trabajo Pesado de 2% a 4% y de 1% a 2% por cada año de descuento, por parte del trabajador y del empleador, para </w:t>
      </w:r>
      <w:r w:rsidR="008A743F">
        <w:rPr>
          <w:sz w:val="24"/>
          <w:szCs w:val="24"/>
        </w:rPr>
        <w:t>compensar mejor el tiempo no cotizado.</w:t>
      </w:r>
    </w:p>
    <w:p w:rsidR="003B5AC7" w:rsidRPr="00221A99" w:rsidRDefault="003B5AC7" w:rsidP="00221A99">
      <w:pPr>
        <w:pStyle w:val="Prrafodelista"/>
        <w:numPr>
          <w:ilvl w:val="0"/>
          <w:numId w:val="37"/>
        </w:numPr>
        <w:spacing w:after="0" w:line="240" w:lineRule="auto"/>
        <w:ind w:hanging="498"/>
        <w:jc w:val="both"/>
        <w:rPr>
          <w:sz w:val="24"/>
          <w:szCs w:val="24"/>
          <w:specVanish/>
        </w:rPr>
      </w:pPr>
      <w:r w:rsidRPr="00221A99">
        <w:rPr>
          <w:sz w:val="24"/>
          <w:szCs w:val="24"/>
          <w:specVanish/>
        </w:rPr>
        <w:t xml:space="preserve">Obligar al empleador que tiene un puesto calificado como Trabajo Pesado para realizar acciones correctivas y mejorar las condiciones labores, lo que puede ser activado con una franquicia tributaria en función de las mejoras en los sistemas de trabajo. De esta forma, </w:t>
      </w:r>
      <w:r w:rsidR="008A743F">
        <w:rPr>
          <w:sz w:val="24"/>
          <w:szCs w:val="24"/>
        </w:rPr>
        <w:t xml:space="preserve">además </w:t>
      </w:r>
      <w:r w:rsidRPr="00221A99">
        <w:rPr>
          <w:sz w:val="24"/>
          <w:szCs w:val="24"/>
          <w:specVanish/>
        </w:rPr>
        <w:t xml:space="preserve">se aumenta la tecnología y </w:t>
      </w:r>
      <w:r w:rsidR="008A743F">
        <w:rPr>
          <w:sz w:val="24"/>
          <w:szCs w:val="24"/>
        </w:rPr>
        <w:t xml:space="preserve">se </w:t>
      </w:r>
      <w:r w:rsidRPr="00221A99">
        <w:rPr>
          <w:sz w:val="24"/>
          <w:szCs w:val="24"/>
          <w:specVanish/>
        </w:rPr>
        <w:t>disminuyen las potenciales lesiones a los trabajadores en el corto y largo plazo.</w:t>
      </w:r>
    </w:p>
    <w:p w:rsidR="003B5AC7" w:rsidRDefault="003B5AC7" w:rsidP="00221A99">
      <w:pPr>
        <w:pStyle w:val="NormalWeb"/>
        <w:spacing w:before="0" w:beforeAutospacing="0" w:after="0" w:afterAutospacing="0"/>
        <w:contextualSpacing/>
        <w:mirrorIndents/>
        <w:jc w:val="both"/>
        <w:rPr>
          <w:rStyle w:val="corchete-llamada1"/>
          <w:rFonts w:asciiTheme="minorHAnsi" w:hAnsiTheme="minorHAnsi"/>
          <w:vanish w:val="0"/>
        </w:rPr>
      </w:pPr>
    </w:p>
    <w:p w:rsidR="008A743F" w:rsidRDefault="008A743F"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A4344B" w:rsidRPr="00593C77" w:rsidRDefault="00A4344B" w:rsidP="00221A99">
      <w:pPr>
        <w:pStyle w:val="NormalWeb"/>
        <w:spacing w:before="0" w:beforeAutospacing="0" w:after="0" w:afterAutospacing="0"/>
        <w:contextualSpacing/>
        <w:mirrorIndents/>
        <w:jc w:val="both"/>
        <w:rPr>
          <w:rStyle w:val="corchete-llamada1"/>
          <w:rFonts w:asciiTheme="minorHAnsi" w:hAnsiTheme="minorHAnsi"/>
          <w:vanish w:val="0"/>
        </w:rPr>
      </w:pPr>
    </w:p>
    <w:p w:rsidR="003704FB" w:rsidRPr="00387D1F" w:rsidRDefault="008A743F" w:rsidP="000C3D6B">
      <w:pPr>
        <w:pStyle w:val="NormalWeb"/>
        <w:spacing w:before="0" w:beforeAutospacing="0" w:after="0" w:afterAutospacing="0"/>
        <w:contextualSpacing/>
        <w:mirrorIndents/>
        <w:jc w:val="both"/>
        <w:rPr>
          <w:rStyle w:val="corchete-llamada1"/>
          <w:rFonts w:asciiTheme="minorHAnsi" w:hAnsiTheme="minorHAnsi"/>
          <w:b/>
          <w:vanish w:val="0"/>
        </w:rPr>
      </w:pPr>
      <w:r w:rsidRPr="00387D1F">
        <w:rPr>
          <w:rStyle w:val="corchete-llamada1"/>
          <w:rFonts w:asciiTheme="minorHAnsi" w:hAnsiTheme="minorHAnsi"/>
          <w:b/>
          <w:vanish w:val="0"/>
          <w:specVanish w:val="0"/>
        </w:rPr>
        <w:t>9</w:t>
      </w:r>
      <w:r w:rsidR="003704FB" w:rsidRPr="00387D1F">
        <w:rPr>
          <w:rStyle w:val="corchete-llamada1"/>
          <w:rFonts w:asciiTheme="minorHAnsi" w:hAnsiTheme="minorHAnsi"/>
          <w:b/>
          <w:vanish w:val="0"/>
          <w:specVanish w:val="0"/>
        </w:rPr>
        <w:t xml:space="preserve">. </w:t>
      </w:r>
      <w:r w:rsidRPr="00387D1F">
        <w:rPr>
          <w:rStyle w:val="corchete-llamada1"/>
          <w:rFonts w:asciiTheme="minorHAnsi" w:hAnsiTheme="minorHAnsi"/>
          <w:b/>
          <w:vanish w:val="0"/>
          <w:specVanish w:val="0"/>
        </w:rPr>
        <w:t xml:space="preserve">OTROS </w:t>
      </w:r>
      <w:r w:rsidR="003704FB" w:rsidRPr="00387D1F">
        <w:rPr>
          <w:rStyle w:val="corchete-llamada1"/>
          <w:rFonts w:asciiTheme="minorHAnsi" w:hAnsiTheme="minorHAnsi"/>
          <w:b/>
          <w:vanish w:val="0"/>
          <w:specVanish w:val="0"/>
        </w:rPr>
        <w:t>PERFECCIONAMIENTOS AL D</w:t>
      </w:r>
      <w:r w:rsidRPr="00387D1F">
        <w:rPr>
          <w:rStyle w:val="corchete-llamada1"/>
          <w:rFonts w:asciiTheme="minorHAnsi" w:hAnsiTheme="minorHAnsi"/>
          <w:b/>
          <w:vanish w:val="0"/>
          <w:specVanish w:val="0"/>
        </w:rPr>
        <w:t>.</w:t>
      </w:r>
      <w:r w:rsidR="003704FB" w:rsidRPr="00387D1F">
        <w:rPr>
          <w:rStyle w:val="corchete-llamada1"/>
          <w:rFonts w:asciiTheme="minorHAnsi" w:hAnsiTheme="minorHAnsi"/>
          <w:b/>
          <w:vanish w:val="0"/>
          <w:specVanish w:val="0"/>
        </w:rPr>
        <w:t>L</w:t>
      </w:r>
      <w:r w:rsidRPr="00387D1F">
        <w:rPr>
          <w:rStyle w:val="corchete-llamada1"/>
          <w:rFonts w:asciiTheme="minorHAnsi" w:hAnsiTheme="minorHAnsi"/>
          <w:b/>
          <w:vanish w:val="0"/>
          <w:specVanish w:val="0"/>
        </w:rPr>
        <w:t>.</w:t>
      </w:r>
      <w:r w:rsidR="003704FB" w:rsidRPr="00387D1F">
        <w:rPr>
          <w:rStyle w:val="corchete-llamada1"/>
          <w:rFonts w:asciiTheme="minorHAnsi" w:hAnsiTheme="minorHAnsi"/>
          <w:b/>
          <w:vanish w:val="0"/>
          <w:specVanish w:val="0"/>
        </w:rPr>
        <w:t xml:space="preserve"> </w:t>
      </w:r>
      <w:r w:rsidRPr="00387D1F">
        <w:rPr>
          <w:rStyle w:val="corchete-llamada1"/>
          <w:rFonts w:asciiTheme="minorHAnsi" w:hAnsiTheme="minorHAnsi"/>
          <w:b/>
          <w:vanish w:val="0"/>
          <w:specVanish w:val="0"/>
        </w:rPr>
        <w:t xml:space="preserve">N° </w:t>
      </w:r>
      <w:r w:rsidR="003704FB" w:rsidRPr="00387D1F">
        <w:rPr>
          <w:rStyle w:val="corchete-llamada1"/>
          <w:rFonts w:asciiTheme="minorHAnsi" w:hAnsiTheme="minorHAnsi"/>
          <w:b/>
          <w:vanish w:val="0"/>
          <w:specVanish w:val="0"/>
        </w:rPr>
        <w:t>3.500</w:t>
      </w:r>
    </w:p>
    <w:p w:rsidR="003704FB" w:rsidRDefault="003704FB" w:rsidP="000C3D6B">
      <w:pPr>
        <w:pStyle w:val="NormalWeb"/>
        <w:spacing w:before="0" w:beforeAutospacing="0" w:after="0" w:afterAutospacing="0"/>
        <w:contextualSpacing/>
        <w:mirrorIndents/>
        <w:jc w:val="both"/>
        <w:rPr>
          <w:rStyle w:val="corchete-llamada1"/>
          <w:rFonts w:asciiTheme="minorHAnsi" w:hAnsiTheme="minorHAnsi"/>
          <w:vanish w:val="0"/>
        </w:rPr>
      </w:pPr>
    </w:p>
    <w:p w:rsidR="008A743F" w:rsidRPr="00593C77" w:rsidRDefault="008A743F" w:rsidP="008A743F">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 xml:space="preserve">Se cree pertinente que las </w:t>
      </w:r>
      <w:r w:rsidRPr="008A743F">
        <w:rPr>
          <w:rStyle w:val="corchete-llamada1"/>
          <w:rFonts w:asciiTheme="minorHAnsi" w:hAnsiTheme="minorHAnsi"/>
          <w:b/>
          <w:vanish w:val="0"/>
          <w:specVanish w:val="0"/>
        </w:rPr>
        <w:t>pensiones no sean afectas a pago de impuesto</w:t>
      </w:r>
      <w:r>
        <w:rPr>
          <w:rStyle w:val="corchete-llamada1"/>
          <w:rFonts w:asciiTheme="minorHAnsi" w:hAnsiTheme="minorHAnsi"/>
          <w:vanish w:val="0"/>
          <w:specVanish w:val="0"/>
        </w:rPr>
        <w:t>.</w:t>
      </w:r>
    </w:p>
    <w:p w:rsidR="008A743F" w:rsidRDefault="008A743F" w:rsidP="000C3D6B">
      <w:pPr>
        <w:pStyle w:val="NormalWeb"/>
        <w:spacing w:before="0" w:beforeAutospacing="0" w:after="0" w:afterAutospacing="0"/>
        <w:contextualSpacing/>
        <w:mirrorIndents/>
        <w:jc w:val="both"/>
        <w:rPr>
          <w:rStyle w:val="corchete-llamada1"/>
          <w:rFonts w:asciiTheme="minorHAnsi" w:hAnsiTheme="minorHAnsi"/>
          <w:vanish w:val="0"/>
        </w:rPr>
      </w:pPr>
    </w:p>
    <w:p w:rsidR="008A743F" w:rsidRDefault="008A743F" w:rsidP="000C3D6B">
      <w:pPr>
        <w:pStyle w:val="NormalWeb"/>
        <w:spacing w:before="0" w:beforeAutospacing="0" w:after="0" w:afterAutospacing="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 xml:space="preserve">Adicionalmente a lo ya expuesto en este como en los ítems anteriores, existen otras temáticas que se cree </w:t>
      </w:r>
      <w:r w:rsidR="009866E5">
        <w:rPr>
          <w:rStyle w:val="corchete-llamada1"/>
          <w:rFonts w:asciiTheme="minorHAnsi" w:hAnsiTheme="minorHAnsi"/>
          <w:vanish w:val="0"/>
          <w:specVanish w:val="0"/>
        </w:rPr>
        <w:t>relevante</w:t>
      </w:r>
      <w:r>
        <w:rPr>
          <w:rStyle w:val="corchete-llamada1"/>
          <w:rFonts w:asciiTheme="minorHAnsi" w:hAnsiTheme="minorHAnsi"/>
          <w:vanish w:val="0"/>
          <w:specVanish w:val="0"/>
        </w:rPr>
        <w:t xml:space="preserve"> hacer una mejora, en función de que el sistema de pensiones no se cambie, sino que se proponga mejorar el de Capitalización Individual:</w:t>
      </w:r>
    </w:p>
    <w:p w:rsidR="008A743F" w:rsidRPr="00593C77" w:rsidRDefault="008A743F" w:rsidP="000C3D6B">
      <w:pPr>
        <w:pStyle w:val="NormalWeb"/>
        <w:spacing w:before="0" w:beforeAutospacing="0" w:after="0" w:afterAutospacing="0"/>
        <w:contextualSpacing/>
        <w:mirrorIndents/>
        <w:jc w:val="both"/>
        <w:rPr>
          <w:rStyle w:val="corchete-llamada1"/>
          <w:rFonts w:asciiTheme="minorHAnsi" w:hAnsiTheme="minorHAnsi"/>
          <w:vanish w:val="0"/>
        </w:rPr>
      </w:pPr>
    </w:p>
    <w:p w:rsidR="003704FB" w:rsidRPr="008A743F" w:rsidRDefault="003704FB" w:rsidP="008A743F">
      <w:pPr>
        <w:pStyle w:val="Prrafodelista"/>
        <w:numPr>
          <w:ilvl w:val="0"/>
          <w:numId w:val="38"/>
        </w:numPr>
        <w:spacing w:after="0" w:line="240" w:lineRule="auto"/>
        <w:ind w:hanging="498"/>
        <w:jc w:val="both"/>
        <w:rPr>
          <w:sz w:val="24"/>
          <w:szCs w:val="24"/>
          <w:specVanish/>
        </w:rPr>
      </w:pPr>
      <w:r w:rsidRPr="008A743F">
        <w:rPr>
          <w:sz w:val="24"/>
          <w:szCs w:val="24"/>
          <w:specVanish/>
        </w:rPr>
        <w:t>Restaurar como beneficio la garantía estatal para pensiones mínimas de vejez e invalidez, considerando como requisito años de cotizaciones (20 y 10, respectivame</w:t>
      </w:r>
      <w:r w:rsidR="009866E5">
        <w:rPr>
          <w:sz w:val="24"/>
          <w:szCs w:val="24"/>
        </w:rPr>
        <w:t>nte).</w:t>
      </w:r>
    </w:p>
    <w:p w:rsidR="00692553" w:rsidRPr="008A743F" w:rsidRDefault="00692553" w:rsidP="008A743F">
      <w:pPr>
        <w:pStyle w:val="Prrafodelista"/>
        <w:numPr>
          <w:ilvl w:val="0"/>
          <w:numId w:val="38"/>
        </w:numPr>
        <w:spacing w:after="0" w:line="240" w:lineRule="auto"/>
        <w:ind w:hanging="498"/>
        <w:jc w:val="both"/>
        <w:rPr>
          <w:sz w:val="24"/>
          <w:szCs w:val="24"/>
          <w:specVanish/>
        </w:rPr>
      </w:pPr>
      <w:r w:rsidRPr="008A743F">
        <w:rPr>
          <w:sz w:val="24"/>
          <w:szCs w:val="24"/>
          <w:specVanish/>
        </w:rPr>
        <w:t>Hacer aplicable el Aporte Previsional Solidario a los Convenios de Seguridad suscritos por Chile, permitiendo que los pensionados del sistema de pensiones chileno, puedan totalizar los años de cotizaciones o de residencia que registran en el otro Estado Contratante.</w:t>
      </w:r>
    </w:p>
    <w:p w:rsidR="003704FB" w:rsidRPr="00593C77" w:rsidRDefault="003704FB" w:rsidP="00387D1F">
      <w:pPr>
        <w:pStyle w:val="NormalWeb"/>
        <w:spacing w:before="0" w:beforeAutospacing="0" w:after="0" w:afterAutospacing="0"/>
        <w:contextualSpacing/>
        <w:mirrorIndents/>
        <w:jc w:val="both"/>
        <w:rPr>
          <w:rStyle w:val="corchete-llamada1"/>
          <w:rFonts w:asciiTheme="minorHAnsi" w:hAnsiTheme="minorHAnsi"/>
          <w:vanish w:val="0"/>
        </w:rPr>
      </w:pPr>
    </w:p>
    <w:p w:rsidR="00B50D83" w:rsidRPr="00593C77" w:rsidRDefault="00B50D83" w:rsidP="003704FB">
      <w:pPr>
        <w:pStyle w:val="NormalWeb"/>
        <w:spacing w:after="0"/>
        <w:contextualSpacing/>
        <w:mirrorIndents/>
        <w:jc w:val="both"/>
        <w:rPr>
          <w:rStyle w:val="corchete-llamada1"/>
          <w:rFonts w:asciiTheme="minorHAnsi" w:hAnsiTheme="minorHAnsi"/>
          <w:vanish w:val="0"/>
        </w:rPr>
      </w:pPr>
    </w:p>
    <w:p w:rsidR="003704FB" w:rsidRPr="00387D1F" w:rsidRDefault="00387D1F" w:rsidP="003704FB">
      <w:pPr>
        <w:pStyle w:val="NormalWeb"/>
        <w:spacing w:after="0"/>
        <w:contextualSpacing/>
        <w:mirrorIndents/>
        <w:jc w:val="both"/>
        <w:rPr>
          <w:rStyle w:val="corchete-llamada1"/>
          <w:rFonts w:asciiTheme="minorHAnsi" w:hAnsiTheme="minorHAnsi"/>
          <w:b/>
          <w:vanish w:val="0"/>
        </w:rPr>
      </w:pPr>
      <w:r w:rsidRPr="00387D1F">
        <w:rPr>
          <w:rStyle w:val="corchete-llamada1"/>
          <w:rFonts w:asciiTheme="minorHAnsi" w:hAnsiTheme="minorHAnsi"/>
          <w:b/>
          <w:vanish w:val="0"/>
          <w:specVanish w:val="0"/>
        </w:rPr>
        <w:t>10</w:t>
      </w:r>
      <w:r w:rsidR="003704FB" w:rsidRPr="00387D1F">
        <w:rPr>
          <w:rStyle w:val="corchete-llamada1"/>
          <w:rFonts w:asciiTheme="minorHAnsi" w:hAnsiTheme="minorHAnsi"/>
          <w:b/>
          <w:vanish w:val="0"/>
          <w:specVanish w:val="0"/>
        </w:rPr>
        <w:t xml:space="preserve">. </w:t>
      </w:r>
      <w:r w:rsidRPr="00387D1F">
        <w:rPr>
          <w:rStyle w:val="corchete-llamada1"/>
          <w:rFonts w:asciiTheme="minorHAnsi" w:hAnsiTheme="minorHAnsi"/>
          <w:b/>
          <w:vanish w:val="0"/>
          <w:specVanish w:val="0"/>
        </w:rPr>
        <w:t xml:space="preserve">TEMATICAS </w:t>
      </w:r>
      <w:r w:rsidR="003704FB" w:rsidRPr="00387D1F">
        <w:rPr>
          <w:rStyle w:val="corchete-llamada1"/>
          <w:rFonts w:asciiTheme="minorHAnsi" w:hAnsiTheme="minorHAnsi"/>
          <w:b/>
          <w:vanish w:val="0"/>
          <w:specVanish w:val="0"/>
        </w:rPr>
        <w:t>ADICIONALES</w:t>
      </w:r>
    </w:p>
    <w:p w:rsidR="003704FB" w:rsidRDefault="003704FB" w:rsidP="003704FB">
      <w:pPr>
        <w:pStyle w:val="NormalWeb"/>
        <w:spacing w:after="0"/>
        <w:contextualSpacing/>
        <w:mirrorIndents/>
        <w:jc w:val="both"/>
        <w:rPr>
          <w:rStyle w:val="corchete-llamada1"/>
          <w:rFonts w:asciiTheme="minorHAnsi" w:hAnsiTheme="minorHAnsi"/>
          <w:vanish w:val="0"/>
        </w:rPr>
      </w:pPr>
    </w:p>
    <w:p w:rsidR="001E6D55" w:rsidRDefault="001E6D55" w:rsidP="003704FB">
      <w:pPr>
        <w:pStyle w:val="NormalWeb"/>
        <w:spacing w:after="0"/>
        <w:contextualSpacing/>
        <w:mirrorIndents/>
        <w:jc w:val="both"/>
        <w:rPr>
          <w:rStyle w:val="corchete-llamada1"/>
          <w:rFonts w:asciiTheme="minorHAnsi" w:hAnsiTheme="minorHAnsi"/>
          <w:vanish w:val="0"/>
        </w:rPr>
      </w:pPr>
      <w:r w:rsidRPr="001E6D55">
        <w:rPr>
          <w:rStyle w:val="corchete-llamada1"/>
          <w:rFonts w:asciiTheme="minorHAnsi" w:hAnsiTheme="minorHAnsi"/>
          <w:vanish w:val="0"/>
          <w:specVanish w:val="0"/>
        </w:rPr>
        <w:t>A juicio de la AFUSUP, se considera que el objetivo de la Comisión Asesora Presidencial sobre el Sistema de Pensiones es evaluar y generar una propuesta macro en cuanto al sistema previsional su conjunto, y no sólo lo referido al D.L. N° 3.500 que, si bien representa a una mayoría de los afiliados, existen temáticas que consideramos pertinente abordar para este evento:</w:t>
      </w:r>
    </w:p>
    <w:p w:rsidR="001E6D55" w:rsidRDefault="001E6D55" w:rsidP="003704FB">
      <w:pPr>
        <w:pStyle w:val="NormalWeb"/>
        <w:spacing w:after="0"/>
        <w:contextualSpacing/>
        <w:mirrorIndents/>
        <w:jc w:val="both"/>
        <w:rPr>
          <w:rStyle w:val="corchete-llamada1"/>
          <w:rFonts w:asciiTheme="minorHAnsi" w:hAnsiTheme="minorHAnsi"/>
          <w:vanish w:val="0"/>
        </w:rPr>
      </w:pPr>
    </w:p>
    <w:p w:rsidR="009866E5" w:rsidRPr="00150509" w:rsidRDefault="009866E5" w:rsidP="003704FB">
      <w:pPr>
        <w:pStyle w:val="NormalWeb"/>
        <w:spacing w:after="0"/>
        <w:contextualSpacing/>
        <w:mirrorIndents/>
        <w:jc w:val="both"/>
        <w:rPr>
          <w:rStyle w:val="corchete-llamada1"/>
          <w:rFonts w:asciiTheme="minorHAnsi" w:hAnsiTheme="minorHAnsi"/>
          <w:vanish w:val="0"/>
          <w:u w:val="single"/>
        </w:rPr>
      </w:pPr>
      <w:r w:rsidRPr="00150509">
        <w:rPr>
          <w:rStyle w:val="corchete-llamada1"/>
          <w:rFonts w:asciiTheme="minorHAnsi" w:hAnsiTheme="minorHAnsi"/>
          <w:vanish w:val="0"/>
          <w:u w:val="single"/>
          <w:specVanish w:val="0"/>
        </w:rPr>
        <w:t>10.1. Cuenta Inicial Previsional</w:t>
      </w:r>
    </w:p>
    <w:p w:rsidR="009866E5" w:rsidRPr="00593C77" w:rsidRDefault="009866E5" w:rsidP="003704FB">
      <w:pPr>
        <w:pStyle w:val="NormalWeb"/>
        <w:spacing w:after="0"/>
        <w:contextualSpacing/>
        <w:mirrorIndents/>
        <w:jc w:val="both"/>
        <w:rPr>
          <w:rStyle w:val="corchete-llamada1"/>
          <w:rFonts w:asciiTheme="minorHAnsi" w:hAnsiTheme="minorHAnsi"/>
          <w:vanish w:val="0"/>
        </w:rPr>
      </w:pPr>
    </w:p>
    <w:p w:rsidR="003704FB" w:rsidRDefault="009866E5"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S</w:t>
      </w:r>
      <w:r w:rsidR="001E6D55">
        <w:rPr>
          <w:rStyle w:val="corchete-llamada1"/>
          <w:rFonts w:asciiTheme="minorHAnsi" w:hAnsiTheme="minorHAnsi"/>
          <w:vanish w:val="0"/>
          <w:specVanish w:val="0"/>
        </w:rPr>
        <w:t>e propone c</w:t>
      </w:r>
      <w:r w:rsidR="003704FB" w:rsidRPr="00593C77">
        <w:rPr>
          <w:rStyle w:val="corchete-llamada1"/>
          <w:rFonts w:asciiTheme="minorHAnsi" w:hAnsiTheme="minorHAnsi"/>
          <w:vanish w:val="0"/>
          <w:specVanish w:val="0"/>
        </w:rPr>
        <w:t xml:space="preserve">rear una </w:t>
      </w:r>
      <w:r>
        <w:rPr>
          <w:rStyle w:val="corchete-llamada1"/>
          <w:rFonts w:asciiTheme="minorHAnsi" w:hAnsiTheme="minorHAnsi"/>
          <w:b/>
          <w:vanish w:val="0"/>
          <w:specVanish w:val="0"/>
        </w:rPr>
        <w:t>C</w:t>
      </w:r>
      <w:r w:rsidR="003704FB" w:rsidRPr="001E6D55">
        <w:rPr>
          <w:rStyle w:val="corchete-llamada1"/>
          <w:rFonts w:asciiTheme="minorHAnsi" w:hAnsiTheme="minorHAnsi"/>
          <w:b/>
          <w:vanish w:val="0"/>
          <w:specVanish w:val="0"/>
        </w:rPr>
        <w:t xml:space="preserve">uenta de </w:t>
      </w:r>
      <w:r>
        <w:rPr>
          <w:rStyle w:val="corchete-llamada1"/>
          <w:rFonts w:asciiTheme="minorHAnsi" w:hAnsiTheme="minorHAnsi"/>
          <w:b/>
          <w:vanish w:val="0"/>
          <w:specVanish w:val="0"/>
        </w:rPr>
        <w:t>C</w:t>
      </w:r>
      <w:r w:rsidR="003704FB" w:rsidRPr="001E6D55">
        <w:rPr>
          <w:rStyle w:val="corchete-llamada1"/>
          <w:rFonts w:asciiTheme="minorHAnsi" w:hAnsiTheme="minorHAnsi"/>
          <w:b/>
          <w:vanish w:val="0"/>
          <w:specVanish w:val="0"/>
        </w:rPr>
        <w:t xml:space="preserve">apitalización </w:t>
      </w:r>
      <w:r>
        <w:rPr>
          <w:rStyle w:val="corchete-llamada1"/>
          <w:rFonts w:asciiTheme="minorHAnsi" w:hAnsiTheme="minorHAnsi"/>
          <w:b/>
          <w:vanish w:val="0"/>
          <w:specVanish w:val="0"/>
        </w:rPr>
        <w:t>Individual a todo C</w:t>
      </w:r>
      <w:r w:rsidR="003704FB" w:rsidRPr="001E6D55">
        <w:rPr>
          <w:rStyle w:val="corchete-llamada1"/>
          <w:rFonts w:asciiTheme="minorHAnsi" w:hAnsiTheme="minorHAnsi"/>
          <w:b/>
          <w:vanish w:val="0"/>
          <w:specVanish w:val="0"/>
        </w:rPr>
        <w:t xml:space="preserve">hileno </w:t>
      </w:r>
      <w:r>
        <w:rPr>
          <w:rStyle w:val="corchete-llamada1"/>
          <w:rFonts w:asciiTheme="minorHAnsi" w:hAnsiTheme="minorHAnsi"/>
          <w:b/>
          <w:vanish w:val="0"/>
          <w:specVanish w:val="0"/>
        </w:rPr>
        <w:t>N</w:t>
      </w:r>
      <w:r w:rsidR="003704FB" w:rsidRPr="001E6D55">
        <w:rPr>
          <w:rStyle w:val="corchete-llamada1"/>
          <w:rFonts w:asciiTheme="minorHAnsi" w:hAnsiTheme="minorHAnsi"/>
          <w:b/>
          <w:vanish w:val="0"/>
          <w:specVanish w:val="0"/>
        </w:rPr>
        <w:t xml:space="preserve">acido con un </w:t>
      </w:r>
      <w:r>
        <w:rPr>
          <w:rStyle w:val="corchete-llamada1"/>
          <w:rFonts w:asciiTheme="minorHAnsi" w:hAnsiTheme="minorHAnsi"/>
          <w:b/>
          <w:vanish w:val="0"/>
          <w:specVanish w:val="0"/>
        </w:rPr>
        <w:t>F</w:t>
      </w:r>
      <w:r w:rsidR="003704FB" w:rsidRPr="001E6D55">
        <w:rPr>
          <w:rStyle w:val="corchete-llamada1"/>
          <w:rFonts w:asciiTheme="minorHAnsi" w:hAnsiTheme="minorHAnsi"/>
          <w:b/>
          <w:vanish w:val="0"/>
          <w:specVanish w:val="0"/>
        </w:rPr>
        <w:t xml:space="preserve">ondo </w:t>
      </w:r>
      <w:r>
        <w:rPr>
          <w:rStyle w:val="corchete-llamada1"/>
          <w:rFonts w:asciiTheme="minorHAnsi" w:hAnsiTheme="minorHAnsi"/>
          <w:b/>
          <w:vanish w:val="0"/>
          <w:specVanish w:val="0"/>
        </w:rPr>
        <w:t>I</w:t>
      </w:r>
      <w:r w:rsidR="003704FB" w:rsidRPr="001E6D55">
        <w:rPr>
          <w:rStyle w:val="corchete-llamada1"/>
          <w:rFonts w:asciiTheme="minorHAnsi" w:hAnsiTheme="minorHAnsi"/>
          <w:b/>
          <w:vanish w:val="0"/>
          <w:specVanish w:val="0"/>
        </w:rPr>
        <w:t>nicial</w:t>
      </w:r>
      <w:r w:rsidR="003704FB" w:rsidRPr="00593C77">
        <w:rPr>
          <w:rStyle w:val="corchete-llamada1"/>
          <w:rFonts w:asciiTheme="minorHAnsi" w:hAnsiTheme="minorHAnsi"/>
          <w:vanish w:val="0"/>
          <w:specVanish w:val="0"/>
        </w:rPr>
        <w:t xml:space="preserve"> </w:t>
      </w:r>
      <w:r w:rsidR="001E6D55">
        <w:rPr>
          <w:rStyle w:val="corchete-llamada1"/>
          <w:rFonts w:asciiTheme="minorHAnsi" w:hAnsiTheme="minorHAnsi"/>
          <w:vanish w:val="0"/>
          <w:specVanish w:val="0"/>
        </w:rPr>
        <w:t>de un monto a definir (Ejemplo</w:t>
      </w:r>
      <w:r w:rsidR="003704FB" w:rsidRPr="00593C77">
        <w:rPr>
          <w:rStyle w:val="corchete-llamada1"/>
          <w:rFonts w:asciiTheme="minorHAnsi" w:hAnsiTheme="minorHAnsi"/>
          <w:vanish w:val="0"/>
          <w:specVanish w:val="0"/>
        </w:rPr>
        <w:t xml:space="preserve">: 1 millón de pesos). </w:t>
      </w:r>
      <w:r w:rsidR="002377B3" w:rsidRPr="00593C77">
        <w:rPr>
          <w:rStyle w:val="corchete-llamada1"/>
          <w:rFonts w:asciiTheme="minorHAnsi" w:hAnsiTheme="minorHAnsi"/>
          <w:vanish w:val="0"/>
          <w:specVanish w:val="0"/>
        </w:rPr>
        <w:t>El f</w:t>
      </w:r>
      <w:r w:rsidR="003704FB" w:rsidRPr="00593C77">
        <w:rPr>
          <w:rStyle w:val="corchete-llamada1"/>
          <w:rFonts w:asciiTheme="minorHAnsi" w:hAnsiTheme="minorHAnsi"/>
          <w:vanish w:val="0"/>
          <w:specVanish w:val="0"/>
        </w:rPr>
        <w:t>undamento</w:t>
      </w:r>
      <w:r w:rsidR="002377B3" w:rsidRPr="00593C77">
        <w:rPr>
          <w:rStyle w:val="corchete-llamada1"/>
          <w:rFonts w:asciiTheme="minorHAnsi" w:hAnsiTheme="minorHAnsi"/>
          <w:vanish w:val="0"/>
          <w:specVanish w:val="0"/>
        </w:rPr>
        <w:t xml:space="preserve"> de ello es que</w:t>
      </w:r>
      <w:r w:rsidR="003704FB" w:rsidRPr="00593C77">
        <w:rPr>
          <w:rStyle w:val="corchete-llamada1"/>
          <w:rFonts w:asciiTheme="minorHAnsi" w:hAnsiTheme="minorHAnsi"/>
          <w:vanish w:val="0"/>
          <w:specVanish w:val="0"/>
        </w:rPr>
        <w:t xml:space="preserve"> mientras más lejos de la jubilación se empiece a invertir, el fondo </w:t>
      </w:r>
      <w:r w:rsidR="002377B3" w:rsidRPr="00593C77">
        <w:rPr>
          <w:rStyle w:val="corchete-llamada1"/>
          <w:rFonts w:asciiTheme="minorHAnsi" w:hAnsiTheme="minorHAnsi"/>
          <w:vanish w:val="0"/>
          <w:specVanish w:val="0"/>
        </w:rPr>
        <w:t>tiende a ser</w:t>
      </w:r>
      <w:r w:rsidR="003704FB" w:rsidRPr="00593C77">
        <w:rPr>
          <w:rStyle w:val="corchete-llamada1"/>
          <w:rFonts w:asciiTheme="minorHAnsi" w:hAnsiTheme="minorHAnsi"/>
          <w:vanish w:val="0"/>
          <w:specVanish w:val="0"/>
        </w:rPr>
        <w:t xml:space="preserve"> más grande</w:t>
      </w:r>
      <w:r w:rsidR="002377B3"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 xml:space="preserve"> </w:t>
      </w:r>
      <w:r w:rsidR="002377B3" w:rsidRPr="00593C77">
        <w:rPr>
          <w:rStyle w:val="corchete-llamada1"/>
          <w:rFonts w:asciiTheme="minorHAnsi" w:hAnsiTheme="minorHAnsi"/>
          <w:vanish w:val="0"/>
          <w:specVanish w:val="0"/>
        </w:rPr>
        <w:t xml:space="preserve">en función de </w:t>
      </w:r>
      <w:r>
        <w:rPr>
          <w:rStyle w:val="corchete-llamada1"/>
          <w:rFonts w:asciiTheme="minorHAnsi" w:hAnsiTheme="minorHAnsi"/>
          <w:vanish w:val="0"/>
          <w:specVanish w:val="0"/>
        </w:rPr>
        <w:t>su rentabilidad. E</w:t>
      </w:r>
      <w:r w:rsidR="003704FB" w:rsidRPr="00593C77">
        <w:rPr>
          <w:rStyle w:val="corchete-llamada1"/>
          <w:rFonts w:asciiTheme="minorHAnsi" w:hAnsiTheme="minorHAnsi"/>
          <w:vanish w:val="0"/>
          <w:specVanish w:val="0"/>
        </w:rPr>
        <w:t>ntonces</w:t>
      </w:r>
      <w:r w:rsidR="002377B3"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 xml:space="preserve"> un joven ya contaría con un fondo importante </w:t>
      </w:r>
      <w:r w:rsidR="002377B3" w:rsidRPr="00593C77">
        <w:rPr>
          <w:rStyle w:val="corchete-llamada1"/>
          <w:rFonts w:asciiTheme="minorHAnsi" w:hAnsiTheme="minorHAnsi"/>
          <w:vanish w:val="0"/>
          <w:specVanish w:val="0"/>
        </w:rPr>
        <w:t xml:space="preserve">de resguardo de jubilación </w:t>
      </w:r>
      <w:r w:rsidR="003704FB" w:rsidRPr="00593C77">
        <w:rPr>
          <w:rStyle w:val="corchete-llamada1"/>
          <w:rFonts w:asciiTheme="minorHAnsi" w:hAnsiTheme="minorHAnsi"/>
          <w:vanish w:val="0"/>
          <w:specVanish w:val="0"/>
        </w:rPr>
        <w:t>cuando empiece a trabajar.</w:t>
      </w:r>
      <w:r w:rsidR="002377B3" w:rsidRPr="00593C77">
        <w:rPr>
          <w:rStyle w:val="corchete-llamada1"/>
          <w:rFonts w:asciiTheme="minorHAnsi" w:hAnsiTheme="minorHAnsi"/>
          <w:vanish w:val="0"/>
          <w:specVanish w:val="0"/>
        </w:rPr>
        <w:t xml:space="preserve"> Para ello, se considera</w:t>
      </w:r>
      <w:r w:rsidR="003704FB" w:rsidRPr="00593C77">
        <w:rPr>
          <w:rStyle w:val="corchete-llamada1"/>
          <w:rFonts w:asciiTheme="minorHAnsi" w:hAnsiTheme="minorHAnsi"/>
          <w:vanish w:val="0"/>
          <w:specVanish w:val="0"/>
        </w:rPr>
        <w:t xml:space="preserve"> importante</w:t>
      </w:r>
      <w:r w:rsidR="002377B3" w:rsidRPr="00593C77">
        <w:rPr>
          <w:rStyle w:val="corchete-llamada1"/>
          <w:rFonts w:asciiTheme="minorHAnsi" w:hAnsiTheme="minorHAnsi"/>
          <w:vanish w:val="0"/>
          <w:specVanish w:val="0"/>
        </w:rPr>
        <w:t xml:space="preserve"> que el E</w:t>
      </w:r>
      <w:r w:rsidR="003704FB" w:rsidRPr="00593C77">
        <w:rPr>
          <w:rStyle w:val="corchete-llamada1"/>
          <w:rFonts w:asciiTheme="minorHAnsi" w:hAnsiTheme="minorHAnsi"/>
          <w:vanish w:val="0"/>
          <w:specVanish w:val="0"/>
        </w:rPr>
        <w:t>stado se haría cargo de ese monto, sólo si el ingreso total familiar de los tutores legales del niño o niña, es menor a 2</w:t>
      </w:r>
      <w:r w:rsidR="002377B3" w:rsidRPr="00593C77">
        <w:rPr>
          <w:rStyle w:val="corchete-llamada1"/>
          <w:rFonts w:asciiTheme="minorHAnsi" w:hAnsiTheme="minorHAnsi"/>
          <w:vanish w:val="0"/>
          <w:specVanish w:val="0"/>
        </w:rPr>
        <w:t xml:space="preserve"> o 2,5 topes máximos imponibles, y una vez que el afiliado comience a trabajar y cotizar en forma particular, este monto se podrá traspasar a alguna AFP de preferencia.</w:t>
      </w:r>
    </w:p>
    <w:p w:rsidR="009866E5" w:rsidRDefault="009866E5" w:rsidP="003704FB">
      <w:pPr>
        <w:pStyle w:val="NormalWeb"/>
        <w:spacing w:after="0"/>
        <w:contextualSpacing/>
        <w:mirrorIndents/>
        <w:jc w:val="both"/>
        <w:rPr>
          <w:rStyle w:val="corchete-llamada1"/>
          <w:rFonts w:asciiTheme="minorHAnsi" w:hAnsiTheme="minorHAnsi"/>
          <w:vanish w:val="0"/>
        </w:rPr>
      </w:pPr>
    </w:p>
    <w:p w:rsidR="009866E5" w:rsidRPr="00593C77" w:rsidRDefault="009866E5"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Esto además permite evitar al Estado gastos que debería ejercer por pensiones básicas.</w:t>
      </w:r>
    </w:p>
    <w:p w:rsidR="003704FB" w:rsidRDefault="003704FB" w:rsidP="003704FB">
      <w:pPr>
        <w:pStyle w:val="NormalWeb"/>
        <w:spacing w:after="0"/>
        <w:contextualSpacing/>
        <w:mirrorIndents/>
        <w:jc w:val="both"/>
        <w:rPr>
          <w:rStyle w:val="corchete-llamada1"/>
          <w:rFonts w:asciiTheme="minorHAnsi" w:hAnsiTheme="minorHAnsi"/>
          <w:vanish w:val="0"/>
        </w:rPr>
      </w:pPr>
    </w:p>
    <w:p w:rsidR="00A4344B" w:rsidRDefault="00A4344B" w:rsidP="009866E5">
      <w:pPr>
        <w:pStyle w:val="NormalWeb"/>
        <w:spacing w:after="0"/>
        <w:contextualSpacing/>
        <w:mirrorIndents/>
        <w:jc w:val="both"/>
        <w:rPr>
          <w:rStyle w:val="corchete-llamada1"/>
          <w:rFonts w:asciiTheme="minorHAnsi" w:hAnsiTheme="minorHAnsi"/>
          <w:vanish w:val="0"/>
          <w:u w:val="single"/>
        </w:rPr>
      </w:pPr>
    </w:p>
    <w:p w:rsidR="00A4344B" w:rsidRDefault="00A4344B" w:rsidP="009866E5">
      <w:pPr>
        <w:pStyle w:val="NormalWeb"/>
        <w:spacing w:after="0"/>
        <w:contextualSpacing/>
        <w:mirrorIndents/>
        <w:jc w:val="both"/>
        <w:rPr>
          <w:rStyle w:val="corchete-llamada1"/>
          <w:rFonts w:asciiTheme="minorHAnsi" w:hAnsiTheme="minorHAnsi"/>
          <w:vanish w:val="0"/>
          <w:u w:val="single"/>
        </w:rPr>
      </w:pPr>
    </w:p>
    <w:p w:rsidR="00A4344B" w:rsidRDefault="00A4344B" w:rsidP="009866E5">
      <w:pPr>
        <w:pStyle w:val="NormalWeb"/>
        <w:spacing w:after="0"/>
        <w:contextualSpacing/>
        <w:mirrorIndents/>
        <w:jc w:val="both"/>
        <w:rPr>
          <w:rStyle w:val="corchete-llamada1"/>
          <w:rFonts w:asciiTheme="minorHAnsi" w:hAnsiTheme="minorHAnsi"/>
          <w:vanish w:val="0"/>
          <w:u w:val="single"/>
        </w:rPr>
      </w:pPr>
    </w:p>
    <w:p w:rsidR="00A4344B" w:rsidRDefault="00A4344B" w:rsidP="009866E5">
      <w:pPr>
        <w:pStyle w:val="NormalWeb"/>
        <w:spacing w:after="0"/>
        <w:contextualSpacing/>
        <w:mirrorIndents/>
        <w:jc w:val="both"/>
        <w:rPr>
          <w:rStyle w:val="corchete-llamada1"/>
          <w:rFonts w:asciiTheme="minorHAnsi" w:hAnsiTheme="minorHAnsi"/>
          <w:vanish w:val="0"/>
          <w:u w:val="single"/>
        </w:rPr>
      </w:pPr>
    </w:p>
    <w:p w:rsidR="009866E5" w:rsidRPr="001E6D55" w:rsidRDefault="009866E5" w:rsidP="009866E5">
      <w:pPr>
        <w:pStyle w:val="NormalWeb"/>
        <w:spacing w:after="0"/>
        <w:contextualSpacing/>
        <w:mirrorIndents/>
        <w:jc w:val="both"/>
        <w:rPr>
          <w:rStyle w:val="corchete-llamada1"/>
          <w:rFonts w:asciiTheme="minorHAnsi" w:hAnsiTheme="minorHAnsi"/>
          <w:vanish w:val="0"/>
          <w:u w:val="single"/>
        </w:rPr>
      </w:pPr>
      <w:r>
        <w:rPr>
          <w:rStyle w:val="corchete-llamada1"/>
          <w:rFonts w:asciiTheme="minorHAnsi" w:hAnsiTheme="minorHAnsi"/>
          <w:vanish w:val="0"/>
          <w:u w:val="single"/>
          <w:specVanish w:val="0"/>
        </w:rPr>
        <w:lastRenderedPageBreak/>
        <w:t>10.2</w:t>
      </w:r>
      <w:r w:rsidRPr="001E6D55">
        <w:rPr>
          <w:rStyle w:val="corchete-llamada1"/>
          <w:rFonts w:asciiTheme="minorHAnsi" w:hAnsiTheme="minorHAnsi"/>
          <w:vanish w:val="0"/>
          <w:u w:val="single"/>
          <w:specVanish w:val="0"/>
        </w:rPr>
        <w:t>. Cultura Previsional</w:t>
      </w:r>
    </w:p>
    <w:p w:rsidR="009866E5" w:rsidRDefault="009866E5" w:rsidP="009866E5">
      <w:pPr>
        <w:pStyle w:val="NormalWeb"/>
        <w:spacing w:after="0"/>
        <w:contextualSpacing/>
        <w:mirrorIndents/>
        <w:jc w:val="both"/>
        <w:rPr>
          <w:rStyle w:val="corchete-llamada1"/>
          <w:rFonts w:asciiTheme="minorHAnsi" w:hAnsiTheme="minorHAnsi"/>
          <w:vanish w:val="0"/>
        </w:rPr>
      </w:pPr>
    </w:p>
    <w:p w:rsidR="009866E5" w:rsidRPr="00593C77" w:rsidRDefault="009866E5" w:rsidP="009866E5">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Se considera imprescindible e</w:t>
      </w:r>
      <w:r w:rsidRPr="00593C77">
        <w:rPr>
          <w:rStyle w:val="corchete-llamada1"/>
          <w:rFonts w:asciiTheme="minorHAnsi" w:hAnsiTheme="minorHAnsi"/>
          <w:vanish w:val="0"/>
          <w:specVanish w:val="0"/>
        </w:rPr>
        <w:t>stablecer un sistema de Educación P</w:t>
      </w:r>
      <w:r>
        <w:rPr>
          <w:rStyle w:val="corchete-llamada1"/>
          <w:rFonts w:asciiTheme="minorHAnsi" w:hAnsiTheme="minorHAnsi"/>
          <w:vanish w:val="0"/>
          <w:specVanish w:val="0"/>
        </w:rPr>
        <w:t>revisional y/o de Seguridad Social desde E</w:t>
      </w:r>
      <w:r w:rsidRPr="00593C77">
        <w:rPr>
          <w:rStyle w:val="corchete-llamada1"/>
          <w:rFonts w:asciiTheme="minorHAnsi" w:hAnsiTheme="minorHAnsi"/>
          <w:vanish w:val="0"/>
          <w:specVanish w:val="0"/>
        </w:rPr>
        <w:t xml:space="preserve">nseñanza </w:t>
      </w:r>
      <w:r>
        <w:rPr>
          <w:rStyle w:val="corchete-llamada1"/>
          <w:rFonts w:asciiTheme="minorHAnsi" w:hAnsiTheme="minorHAnsi"/>
          <w:vanish w:val="0"/>
          <w:specVanish w:val="0"/>
        </w:rPr>
        <w:t>B</w:t>
      </w:r>
      <w:r w:rsidRPr="00593C77">
        <w:rPr>
          <w:rStyle w:val="corchete-llamada1"/>
          <w:rFonts w:asciiTheme="minorHAnsi" w:hAnsiTheme="minorHAnsi"/>
          <w:vanish w:val="0"/>
          <w:specVanish w:val="0"/>
        </w:rPr>
        <w:t xml:space="preserve">ásica, creando </w:t>
      </w:r>
      <w:r>
        <w:rPr>
          <w:rStyle w:val="corchete-llamada1"/>
          <w:rFonts w:asciiTheme="minorHAnsi" w:hAnsiTheme="minorHAnsi"/>
          <w:vanish w:val="0"/>
          <w:specVanish w:val="0"/>
        </w:rPr>
        <w:t xml:space="preserve">así </w:t>
      </w:r>
      <w:r w:rsidRPr="00593C77">
        <w:rPr>
          <w:rStyle w:val="corchete-llamada1"/>
          <w:rFonts w:asciiTheme="minorHAnsi" w:hAnsiTheme="minorHAnsi"/>
          <w:vanish w:val="0"/>
          <w:specVanish w:val="0"/>
        </w:rPr>
        <w:t xml:space="preserve">consciencia en lo que es una Cultura Previsional. En esa misma idea, </w:t>
      </w:r>
      <w:r>
        <w:rPr>
          <w:rStyle w:val="corchete-llamada1"/>
          <w:rFonts w:asciiTheme="minorHAnsi" w:hAnsiTheme="minorHAnsi"/>
          <w:vanish w:val="0"/>
          <w:specVanish w:val="0"/>
        </w:rPr>
        <w:t xml:space="preserve">promover y </w:t>
      </w:r>
      <w:r w:rsidRPr="00593C77">
        <w:rPr>
          <w:rStyle w:val="corchete-llamada1"/>
          <w:rFonts w:asciiTheme="minorHAnsi" w:hAnsiTheme="minorHAnsi"/>
          <w:vanish w:val="0"/>
          <w:specVanish w:val="0"/>
        </w:rPr>
        <w:t>generar una campaña de conocimiento del sistema de pensiones, mejorando los canales de información (masividad) del sistema</w:t>
      </w:r>
      <w:r>
        <w:rPr>
          <w:rStyle w:val="corchete-llamada1"/>
          <w:rFonts w:asciiTheme="minorHAnsi" w:hAnsiTheme="minorHAnsi"/>
          <w:vanish w:val="0"/>
          <w:specVanish w:val="0"/>
        </w:rPr>
        <w:t xml:space="preserve">, ya que actualmente los </w:t>
      </w:r>
      <w:r w:rsidRPr="00593C77">
        <w:rPr>
          <w:rStyle w:val="corchete-llamada1"/>
          <w:rFonts w:asciiTheme="minorHAnsi" w:hAnsiTheme="minorHAnsi"/>
          <w:vanish w:val="0"/>
          <w:specVanish w:val="0"/>
        </w:rPr>
        <w:t>mismos afiliados</w:t>
      </w:r>
      <w:r>
        <w:rPr>
          <w:rStyle w:val="corchete-llamada1"/>
          <w:rFonts w:asciiTheme="minorHAnsi" w:hAnsiTheme="minorHAnsi"/>
          <w:vanish w:val="0"/>
          <w:specVanish w:val="0"/>
        </w:rPr>
        <w:t xml:space="preserve"> tienen un desconocimiento importante de sus propios derechos o de cómo funciona el sistema previsional, afectándose negativamente a sí mismos</w:t>
      </w:r>
      <w:r w:rsidRPr="00593C77">
        <w:rPr>
          <w:rStyle w:val="corchete-llamada1"/>
          <w:rFonts w:asciiTheme="minorHAnsi" w:hAnsiTheme="minorHAnsi"/>
          <w:vanish w:val="0"/>
          <w:specVanish w:val="0"/>
        </w:rPr>
        <w:t>.</w:t>
      </w:r>
    </w:p>
    <w:p w:rsidR="009866E5" w:rsidRDefault="009866E5" w:rsidP="009866E5">
      <w:pPr>
        <w:pStyle w:val="NormalWeb"/>
        <w:spacing w:after="0"/>
        <w:contextualSpacing/>
        <w:mirrorIndents/>
        <w:jc w:val="both"/>
        <w:rPr>
          <w:rStyle w:val="corchete-llamada1"/>
          <w:rFonts w:asciiTheme="minorHAnsi" w:hAnsiTheme="minorHAnsi"/>
          <w:vanish w:val="0"/>
        </w:rPr>
      </w:pPr>
    </w:p>
    <w:p w:rsidR="001E6D55" w:rsidRPr="001E6D55" w:rsidRDefault="001E6D55" w:rsidP="003704FB">
      <w:pPr>
        <w:pStyle w:val="NormalWeb"/>
        <w:spacing w:after="0"/>
        <w:contextualSpacing/>
        <w:mirrorIndents/>
        <w:jc w:val="both"/>
        <w:rPr>
          <w:rStyle w:val="corchete-llamada1"/>
          <w:rFonts w:asciiTheme="minorHAnsi" w:hAnsiTheme="minorHAnsi"/>
          <w:vanish w:val="0"/>
          <w:u w:val="single"/>
        </w:rPr>
      </w:pPr>
      <w:r w:rsidRPr="001E6D55">
        <w:rPr>
          <w:rStyle w:val="corchete-llamada1"/>
          <w:rFonts w:asciiTheme="minorHAnsi" w:hAnsiTheme="minorHAnsi"/>
          <w:vanish w:val="0"/>
          <w:u w:val="single"/>
          <w:specVanish w:val="0"/>
        </w:rPr>
        <w:t>10.</w:t>
      </w:r>
      <w:r w:rsidR="00150509">
        <w:rPr>
          <w:rStyle w:val="corchete-llamada1"/>
          <w:rFonts w:asciiTheme="minorHAnsi" w:hAnsiTheme="minorHAnsi"/>
          <w:vanish w:val="0"/>
          <w:u w:val="single"/>
          <w:specVanish w:val="0"/>
        </w:rPr>
        <w:t>3</w:t>
      </w:r>
      <w:r w:rsidRPr="001E6D55">
        <w:rPr>
          <w:rStyle w:val="corchete-llamada1"/>
          <w:rFonts w:asciiTheme="minorHAnsi" w:hAnsiTheme="minorHAnsi"/>
          <w:vanish w:val="0"/>
          <w:u w:val="single"/>
          <w:specVanish w:val="0"/>
        </w:rPr>
        <w:t>. Invalidez por Sistemas de Seguridad Social diferenciados</w:t>
      </w:r>
    </w:p>
    <w:p w:rsidR="001E6D55" w:rsidRPr="00593C77" w:rsidRDefault="001E6D55" w:rsidP="003704FB">
      <w:pPr>
        <w:pStyle w:val="NormalWeb"/>
        <w:spacing w:after="0"/>
        <w:contextualSpacing/>
        <w:mirrorIndents/>
        <w:jc w:val="both"/>
        <w:rPr>
          <w:rStyle w:val="corchete-llamada1"/>
          <w:rFonts w:asciiTheme="minorHAnsi" w:hAnsiTheme="minorHAnsi"/>
          <w:vanish w:val="0"/>
        </w:rPr>
      </w:pPr>
    </w:p>
    <w:p w:rsidR="0073233A" w:rsidRDefault="001E6D55"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Se plantea u</w:t>
      </w:r>
      <w:r w:rsidR="003704FB" w:rsidRPr="00593C77">
        <w:rPr>
          <w:rStyle w:val="corchete-llamada1"/>
          <w:rFonts w:asciiTheme="minorHAnsi" w:hAnsiTheme="minorHAnsi"/>
          <w:vanish w:val="0"/>
          <w:specVanish w:val="0"/>
        </w:rPr>
        <w:t xml:space="preserve">nificar </w:t>
      </w:r>
      <w:r>
        <w:rPr>
          <w:rStyle w:val="corchete-llamada1"/>
          <w:rFonts w:asciiTheme="minorHAnsi" w:hAnsiTheme="minorHAnsi"/>
          <w:vanish w:val="0"/>
          <w:specVanish w:val="0"/>
        </w:rPr>
        <w:t>en un sólo sistema la</w:t>
      </w:r>
      <w:r w:rsidR="003704FB" w:rsidRPr="00593C77">
        <w:rPr>
          <w:rStyle w:val="corchete-llamada1"/>
          <w:rFonts w:asciiTheme="minorHAnsi" w:hAnsiTheme="minorHAnsi"/>
          <w:vanish w:val="0"/>
          <w:specVanish w:val="0"/>
        </w:rPr>
        <w:t xml:space="preserve"> evaluación y calificación de Invalidez, sea por motivos laborales (Ley </w:t>
      </w:r>
      <w:r w:rsidR="005337FA" w:rsidRPr="00593C77">
        <w:rPr>
          <w:rStyle w:val="corchete-llamada1"/>
          <w:rFonts w:asciiTheme="minorHAnsi" w:hAnsiTheme="minorHAnsi"/>
          <w:vanish w:val="0"/>
          <w:specVanish w:val="0"/>
        </w:rPr>
        <w:t xml:space="preserve">N° </w:t>
      </w:r>
      <w:r w:rsidR="003704FB" w:rsidRPr="00593C77">
        <w:rPr>
          <w:rStyle w:val="corchete-llamada1"/>
          <w:rFonts w:asciiTheme="minorHAnsi" w:hAnsiTheme="minorHAnsi"/>
          <w:vanish w:val="0"/>
          <w:specVanish w:val="0"/>
        </w:rPr>
        <w:t>16</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744) como por morbilidad común (D</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L</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 xml:space="preserve"> </w:t>
      </w:r>
      <w:r w:rsidR="005337FA" w:rsidRPr="00593C77">
        <w:rPr>
          <w:rStyle w:val="corchete-llamada1"/>
          <w:rFonts w:asciiTheme="minorHAnsi" w:hAnsiTheme="minorHAnsi"/>
          <w:vanish w:val="0"/>
          <w:specVanish w:val="0"/>
        </w:rPr>
        <w:t xml:space="preserve">N° </w:t>
      </w:r>
      <w:r w:rsidR="003704FB" w:rsidRPr="00593C77">
        <w:rPr>
          <w:rStyle w:val="corchete-llamada1"/>
          <w:rFonts w:asciiTheme="minorHAnsi" w:hAnsiTheme="minorHAnsi"/>
          <w:vanish w:val="0"/>
          <w:specVanish w:val="0"/>
        </w:rPr>
        <w:t>3</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 xml:space="preserve">500), así como </w:t>
      </w:r>
      <w:r>
        <w:rPr>
          <w:rStyle w:val="corchete-llamada1"/>
          <w:rFonts w:asciiTheme="minorHAnsi" w:hAnsiTheme="minorHAnsi"/>
          <w:vanish w:val="0"/>
          <w:specVanish w:val="0"/>
        </w:rPr>
        <w:t xml:space="preserve">establecer un modelo de </w:t>
      </w:r>
      <w:r w:rsidR="003704FB" w:rsidRPr="00593C77">
        <w:rPr>
          <w:rStyle w:val="corchete-llamada1"/>
          <w:rFonts w:asciiTheme="minorHAnsi" w:hAnsiTheme="minorHAnsi"/>
          <w:vanish w:val="0"/>
          <w:specVanish w:val="0"/>
        </w:rPr>
        <w:t xml:space="preserve">porcentajes </w:t>
      </w:r>
      <w:r>
        <w:rPr>
          <w:rStyle w:val="corchete-llamada1"/>
          <w:rFonts w:asciiTheme="minorHAnsi" w:hAnsiTheme="minorHAnsi"/>
          <w:vanish w:val="0"/>
          <w:specVanish w:val="0"/>
        </w:rPr>
        <w:t xml:space="preserve">que se </w:t>
      </w:r>
      <w:r w:rsidR="003704FB" w:rsidRPr="00593C77">
        <w:rPr>
          <w:rStyle w:val="corchete-llamada1"/>
          <w:rFonts w:asciiTheme="minorHAnsi" w:hAnsiTheme="minorHAnsi"/>
          <w:vanish w:val="0"/>
          <w:specVanish w:val="0"/>
        </w:rPr>
        <w:t>asign</w:t>
      </w:r>
      <w:r>
        <w:rPr>
          <w:rStyle w:val="corchete-llamada1"/>
          <w:rFonts w:asciiTheme="minorHAnsi" w:hAnsiTheme="minorHAnsi"/>
          <w:vanish w:val="0"/>
          <w:specVanish w:val="0"/>
        </w:rPr>
        <w:t xml:space="preserve">en </w:t>
      </w:r>
      <w:r w:rsidR="003704FB" w:rsidRPr="00593C77">
        <w:rPr>
          <w:rStyle w:val="corchete-llamada1"/>
          <w:rFonts w:asciiTheme="minorHAnsi" w:hAnsiTheme="minorHAnsi"/>
          <w:vanish w:val="0"/>
          <w:specVanish w:val="0"/>
        </w:rPr>
        <w:t xml:space="preserve">a </w:t>
      </w:r>
      <w:r>
        <w:rPr>
          <w:rStyle w:val="corchete-llamada1"/>
          <w:rFonts w:asciiTheme="minorHAnsi" w:hAnsiTheme="minorHAnsi"/>
          <w:vanish w:val="0"/>
          <w:specVanish w:val="0"/>
        </w:rPr>
        <w:t xml:space="preserve">los </w:t>
      </w:r>
      <w:r w:rsidR="003704FB" w:rsidRPr="00593C77">
        <w:rPr>
          <w:rStyle w:val="corchete-llamada1"/>
          <w:rFonts w:asciiTheme="minorHAnsi" w:hAnsiTheme="minorHAnsi"/>
          <w:vanish w:val="0"/>
          <w:specVanish w:val="0"/>
        </w:rPr>
        <w:t>menoscabo</w:t>
      </w:r>
      <w:r>
        <w:rPr>
          <w:rStyle w:val="corchete-llamada1"/>
          <w:rFonts w:asciiTheme="minorHAnsi" w:hAnsiTheme="minorHAnsi"/>
          <w:vanish w:val="0"/>
          <w:specVanish w:val="0"/>
        </w:rPr>
        <w:t>s configurados</w:t>
      </w:r>
      <w:r w:rsidR="003704FB" w:rsidRPr="00593C77">
        <w:rPr>
          <w:rStyle w:val="corchete-llamada1"/>
          <w:rFonts w:asciiTheme="minorHAnsi" w:hAnsiTheme="minorHAnsi"/>
          <w:vanish w:val="0"/>
          <w:specVanish w:val="0"/>
        </w:rPr>
        <w:t xml:space="preserve">, </w:t>
      </w:r>
      <w:r>
        <w:rPr>
          <w:rStyle w:val="corchete-llamada1"/>
          <w:rFonts w:asciiTheme="minorHAnsi" w:hAnsiTheme="minorHAnsi"/>
          <w:vanish w:val="0"/>
          <w:specVanish w:val="0"/>
        </w:rPr>
        <w:t xml:space="preserve">y que tenga un estructura similar </w:t>
      </w:r>
      <w:r w:rsidR="003704FB" w:rsidRPr="00593C77">
        <w:rPr>
          <w:rStyle w:val="corchete-llamada1"/>
          <w:rFonts w:asciiTheme="minorHAnsi" w:hAnsiTheme="minorHAnsi"/>
          <w:vanish w:val="0"/>
          <w:specVanish w:val="0"/>
        </w:rPr>
        <w:t>con cobertura a nivel nacional</w:t>
      </w:r>
      <w:r w:rsidR="0073233A">
        <w:rPr>
          <w:rStyle w:val="corchete-llamada1"/>
          <w:rFonts w:asciiTheme="minorHAnsi" w:hAnsiTheme="minorHAnsi"/>
          <w:vanish w:val="0"/>
          <w:specVanish w:val="0"/>
        </w:rPr>
        <w:t>.</w:t>
      </w:r>
    </w:p>
    <w:p w:rsidR="0073233A" w:rsidRDefault="0073233A" w:rsidP="003704FB">
      <w:pPr>
        <w:pStyle w:val="NormalWeb"/>
        <w:spacing w:after="0"/>
        <w:contextualSpacing/>
        <w:mirrorIndents/>
        <w:jc w:val="both"/>
        <w:rPr>
          <w:rStyle w:val="corchete-llamada1"/>
          <w:rFonts w:asciiTheme="minorHAnsi" w:hAnsiTheme="minorHAnsi"/>
          <w:vanish w:val="0"/>
        </w:rPr>
      </w:pPr>
    </w:p>
    <w:p w:rsidR="0073233A" w:rsidRDefault="0073233A"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El fundamento de ello es que a</w:t>
      </w:r>
      <w:r w:rsidR="005337FA" w:rsidRPr="00593C77">
        <w:rPr>
          <w:rStyle w:val="corchete-llamada1"/>
          <w:rFonts w:asciiTheme="minorHAnsi" w:hAnsiTheme="minorHAnsi"/>
          <w:vanish w:val="0"/>
          <w:specVanish w:val="0"/>
        </w:rPr>
        <w:t xml:space="preserve">ctualmente sólo las Comisiones Médicas del </w:t>
      </w:r>
      <w:r w:rsidR="003704FB" w:rsidRPr="00593C77">
        <w:rPr>
          <w:rStyle w:val="corchete-llamada1"/>
          <w:rFonts w:asciiTheme="minorHAnsi" w:hAnsiTheme="minorHAnsi"/>
          <w:vanish w:val="0"/>
          <w:specVanish w:val="0"/>
        </w:rPr>
        <w:t>D</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L</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 xml:space="preserve"> </w:t>
      </w:r>
      <w:r w:rsidR="005337FA" w:rsidRPr="00593C77">
        <w:rPr>
          <w:rStyle w:val="corchete-llamada1"/>
          <w:rFonts w:asciiTheme="minorHAnsi" w:hAnsiTheme="minorHAnsi"/>
          <w:vanish w:val="0"/>
          <w:specVanish w:val="0"/>
        </w:rPr>
        <w:t xml:space="preserve">N° </w:t>
      </w:r>
      <w:r w:rsidR="003704FB" w:rsidRPr="00593C77">
        <w:rPr>
          <w:rStyle w:val="corchete-llamada1"/>
          <w:rFonts w:asciiTheme="minorHAnsi" w:hAnsiTheme="minorHAnsi"/>
          <w:vanish w:val="0"/>
          <w:specVanish w:val="0"/>
        </w:rPr>
        <w:t>3</w:t>
      </w:r>
      <w:r w:rsidR="005337FA" w:rsidRPr="00593C77">
        <w:rPr>
          <w:rStyle w:val="corchete-llamada1"/>
          <w:rFonts w:asciiTheme="minorHAnsi" w:hAnsiTheme="minorHAnsi"/>
          <w:vanish w:val="0"/>
          <w:specVanish w:val="0"/>
        </w:rPr>
        <w:t>.</w:t>
      </w:r>
      <w:r w:rsidR="003704FB" w:rsidRPr="00593C77">
        <w:rPr>
          <w:rStyle w:val="corchete-llamada1"/>
          <w:rFonts w:asciiTheme="minorHAnsi" w:hAnsiTheme="minorHAnsi"/>
          <w:vanish w:val="0"/>
          <w:specVanish w:val="0"/>
        </w:rPr>
        <w:t>500</w:t>
      </w:r>
      <w:r w:rsidR="005337FA" w:rsidRPr="00593C77">
        <w:rPr>
          <w:rStyle w:val="corchete-llamada1"/>
          <w:rFonts w:asciiTheme="minorHAnsi" w:hAnsiTheme="minorHAnsi"/>
          <w:vanish w:val="0"/>
          <w:specVanish w:val="0"/>
        </w:rPr>
        <w:t xml:space="preserve"> disponen de la estructura para evaluar en forma autónoma los requerimientos de invalidez, mientras que la Ley N° 16.744 son los mismo</w:t>
      </w:r>
      <w:r w:rsidR="001E6D55">
        <w:rPr>
          <w:rStyle w:val="corchete-llamada1"/>
          <w:rFonts w:asciiTheme="minorHAnsi" w:hAnsiTheme="minorHAnsi"/>
          <w:vanish w:val="0"/>
          <w:specVanish w:val="0"/>
        </w:rPr>
        <w:t>s</w:t>
      </w:r>
      <w:r w:rsidR="005337FA" w:rsidRPr="00593C77">
        <w:rPr>
          <w:rStyle w:val="corchete-llamada1"/>
          <w:rFonts w:asciiTheme="minorHAnsi" w:hAnsiTheme="minorHAnsi"/>
          <w:vanish w:val="0"/>
          <w:specVanish w:val="0"/>
        </w:rPr>
        <w:t xml:space="preserve"> Organismos Administradores quienes lo realizan, con el potencial y evidente riesgo de poca autonomía </w:t>
      </w:r>
      <w:r>
        <w:rPr>
          <w:rStyle w:val="corchete-llamada1"/>
          <w:rFonts w:asciiTheme="minorHAnsi" w:hAnsiTheme="minorHAnsi"/>
          <w:vanish w:val="0"/>
          <w:specVanish w:val="0"/>
        </w:rPr>
        <w:t xml:space="preserve">y con alta parcialidad </w:t>
      </w:r>
      <w:r w:rsidR="005337FA" w:rsidRPr="00593C77">
        <w:rPr>
          <w:rStyle w:val="corchete-llamada1"/>
          <w:rFonts w:asciiTheme="minorHAnsi" w:hAnsiTheme="minorHAnsi"/>
          <w:vanish w:val="0"/>
          <w:specVanish w:val="0"/>
        </w:rPr>
        <w:t>para decidir</w:t>
      </w:r>
      <w:r>
        <w:rPr>
          <w:rStyle w:val="corchete-llamada1"/>
          <w:rFonts w:asciiTheme="minorHAnsi" w:hAnsiTheme="minorHAnsi"/>
          <w:vanish w:val="0"/>
          <w:specVanish w:val="0"/>
        </w:rPr>
        <w:t>, puesto que son quienes deberán pagar</w:t>
      </w:r>
      <w:r w:rsidR="003704FB" w:rsidRPr="00593C77">
        <w:rPr>
          <w:rStyle w:val="corchete-llamada1"/>
          <w:rFonts w:asciiTheme="minorHAnsi" w:hAnsiTheme="minorHAnsi"/>
          <w:vanish w:val="0"/>
          <w:specVanish w:val="0"/>
        </w:rPr>
        <w:t>.</w:t>
      </w:r>
      <w:r>
        <w:rPr>
          <w:rStyle w:val="corchete-llamada1"/>
          <w:rFonts w:asciiTheme="minorHAnsi" w:hAnsiTheme="minorHAnsi"/>
          <w:vanish w:val="0"/>
          <w:specVanish w:val="0"/>
        </w:rPr>
        <w:t xml:space="preserve"> En este último caso, sólo las apelaciones pueden ser realizadas por un agente autónomo (Comisión Médica de Reclamos, COMERE) y/o posteriormente por la Superintendencia de Seguridad Social (SUSESO).</w:t>
      </w:r>
    </w:p>
    <w:p w:rsidR="0073233A" w:rsidRDefault="0073233A" w:rsidP="003704FB">
      <w:pPr>
        <w:pStyle w:val="NormalWeb"/>
        <w:spacing w:after="0"/>
        <w:contextualSpacing/>
        <w:mirrorIndents/>
        <w:jc w:val="both"/>
        <w:rPr>
          <w:rStyle w:val="corchete-llamada1"/>
          <w:rFonts w:asciiTheme="minorHAnsi" w:hAnsiTheme="minorHAnsi"/>
          <w:vanish w:val="0"/>
        </w:rPr>
      </w:pPr>
    </w:p>
    <w:p w:rsidR="0073233A" w:rsidRDefault="005337FA" w:rsidP="003704FB">
      <w:pPr>
        <w:pStyle w:val="NormalWeb"/>
        <w:spacing w:after="0"/>
        <w:contextualSpacing/>
        <w:mirrorIndents/>
        <w:jc w:val="both"/>
        <w:rPr>
          <w:rStyle w:val="corchete-llamada1"/>
          <w:rFonts w:asciiTheme="minorHAnsi" w:hAnsiTheme="minorHAnsi"/>
          <w:vanish w:val="0"/>
        </w:rPr>
      </w:pPr>
      <w:r w:rsidRPr="00593C77">
        <w:rPr>
          <w:rStyle w:val="corchete-llamada1"/>
          <w:rFonts w:asciiTheme="minorHAnsi" w:hAnsiTheme="minorHAnsi"/>
          <w:vanish w:val="0"/>
          <w:specVanish w:val="0"/>
        </w:rPr>
        <w:t xml:space="preserve">Asimismo, los baremos que se utilizan para ambos sistemas difieren por cuanto el de accidentes del trabajo y enfermedades laborales se focaliza en la capacidad de trabajo específico, </w:t>
      </w:r>
      <w:r w:rsidR="0073233A">
        <w:rPr>
          <w:rStyle w:val="corchete-llamada1"/>
          <w:rFonts w:asciiTheme="minorHAnsi" w:hAnsiTheme="minorHAnsi"/>
          <w:vanish w:val="0"/>
          <w:specVanish w:val="0"/>
        </w:rPr>
        <w:t xml:space="preserve">mientras que </w:t>
      </w:r>
      <w:r w:rsidRPr="00593C77">
        <w:rPr>
          <w:rStyle w:val="corchete-llamada1"/>
          <w:rFonts w:asciiTheme="minorHAnsi" w:hAnsiTheme="minorHAnsi"/>
          <w:vanish w:val="0"/>
          <w:specVanish w:val="0"/>
        </w:rPr>
        <w:t>el de morbilidad común sólo lo hace para las actividades de la vida diaria, lo que significa que pueda afectar a cualquier tipo de trabajo</w:t>
      </w:r>
      <w:r w:rsidR="0073233A">
        <w:rPr>
          <w:rStyle w:val="corchete-llamada1"/>
          <w:rFonts w:asciiTheme="minorHAnsi" w:hAnsiTheme="minorHAnsi"/>
          <w:vanish w:val="0"/>
          <w:specVanish w:val="0"/>
        </w:rPr>
        <w:t>, sin considerar la labor acostumbrada o especializada del trabajador</w:t>
      </w:r>
      <w:r w:rsidRPr="00593C77">
        <w:rPr>
          <w:rStyle w:val="corchete-llamada1"/>
          <w:rFonts w:asciiTheme="minorHAnsi" w:hAnsiTheme="minorHAnsi"/>
          <w:vanish w:val="0"/>
          <w:specVanish w:val="0"/>
        </w:rPr>
        <w:t xml:space="preserve">. De esta forma, </w:t>
      </w:r>
      <w:r w:rsidR="002377B3" w:rsidRPr="00593C77">
        <w:rPr>
          <w:rStyle w:val="corchete-llamada1"/>
          <w:rFonts w:asciiTheme="minorHAnsi" w:hAnsiTheme="minorHAnsi"/>
          <w:vanish w:val="0"/>
          <w:specVanish w:val="0"/>
        </w:rPr>
        <w:t xml:space="preserve">ambos sistemas presentan una deficiencia que en conjunto se </w:t>
      </w:r>
      <w:r w:rsidR="0073233A">
        <w:rPr>
          <w:rStyle w:val="corchete-llamada1"/>
          <w:rFonts w:asciiTheme="minorHAnsi" w:hAnsiTheme="minorHAnsi"/>
          <w:vanish w:val="0"/>
          <w:specVanish w:val="0"/>
        </w:rPr>
        <w:t xml:space="preserve">puede </w:t>
      </w:r>
      <w:r w:rsidR="002377B3" w:rsidRPr="00593C77">
        <w:rPr>
          <w:rStyle w:val="corchete-llamada1"/>
          <w:rFonts w:asciiTheme="minorHAnsi" w:hAnsiTheme="minorHAnsi"/>
          <w:vanish w:val="0"/>
          <w:specVanish w:val="0"/>
        </w:rPr>
        <w:t>res</w:t>
      </w:r>
      <w:r w:rsidR="0073233A">
        <w:rPr>
          <w:rStyle w:val="corchete-llamada1"/>
          <w:rFonts w:asciiTheme="minorHAnsi" w:hAnsiTheme="minorHAnsi"/>
          <w:vanish w:val="0"/>
          <w:specVanish w:val="0"/>
        </w:rPr>
        <w:t>o</w:t>
      </w:r>
      <w:r w:rsidR="002377B3" w:rsidRPr="00593C77">
        <w:rPr>
          <w:rStyle w:val="corchete-llamada1"/>
          <w:rFonts w:asciiTheme="minorHAnsi" w:hAnsiTheme="minorHAnsi"/>
          <w:vanish w:val="0"/>
          <w:specVanish w:val="0"/>
        </w:rPr>
        <w:t>lve</w:t>
      </w:r>
      <w:r w:rsidR="0073233A">
        <w:rPr>
          <w:rStyle w:val="corchete-llamada1"/>
          <w:rFonts w:asciiTheme="minorHAnsi" w:hAnsiTheme="minorHAnsi"/>
          <w:vanish w:val="0"/>
          <w:specVanish w:val="0"/>
        </w:rPr>
        <w:t>r.</w:t>
      </w:r>
    </w:p>
    <w:p w:rsidR="0073233A" w:rsidRDefault="0073233A" w:rsidP="003704FB">
      <w:pPr>
        <w:pStyle w:val="NormalWeb"/>
        <w:spacing w:after="0"/>
        <w:contextualSpacing/>
        <w:mirrorIndents/>
        <w:jc w:val="both"/>
        <w:rPr>
          <w:rStyle w:val="corchete-llamada1"/>
          <w:rFonts w:asciiTheme="minorHAnsi" w:hAnsiTheme="minorHAnsi"/>
          <w:vanish w:val="0"/>
        </w:rPr>
      </w:pPr>
    </w:p>
    <w:p w:rsidR="003704FB" w:rsidRPr="00593C77" w:rsidRDefault="0073233A"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En consecuencia</w:t>
      </w:r>
      <w:r w:rsidR="002377B3" w:rsidRPr="00593C77">
        <w:rPr>
          <w:rStyle w:val="corchete-llamada1"/>
          <w:rFonts w:asciiTheme="minorHAnsi" w:hAnsiTheme="minorHAnsi"/>
          <w:vanish w:val="0"/>
          <w:specVanish w:val="0"/>
        </w:rPr>
        <w:t>, l</w:t>
      </w:r>
      <w:r w:rsidR="003704FB" w:rsidRPr="00593C77">
        <w:rPr>
          <w:rStyle w:val="corchete-llamada1"/>
          <w:rFonts w:asciiTheme="minorHAnsi" w:hAnsiTheme="minorHAnsi"/>
          <w:vanish w:val="0"/>
          <w:specVanish w:val="0"/>
        </w:rPr>
        <w:t xml:space="preserve">uego de la calificación </w:t>
      </w:r>
      <w:r w:rsidR="002377B3" w:rsidRPr="00593C77">
        <w:rPr>
          <w:rStyle w:val="corchete-llamada1"/>
          <w:rFonts w:asciiTheme="minorHAnsi" w:hAnsiTheme="minorHAnsi"/>
          <w:vanish w:val="0"/>
          <w:specVanish w:val="0"/>
        </w:rPr>
        <w:t xml:space="preserve">de invalidez </w:t>
      </w:r>
      <w:r>
        <w:rPr>
          <w:rStyle w:val="corchete-llamada1"/>
          <w:rFonts w:asciiTheme="minorHAnsi" w:hAnsiTheme="minorHAnsi"/>
          <w:vanish w:val="0"/>
          <w:specVanish w:val="0"/>
        </w:rPr>
        <w:t xml:space="preserve">(autónoma) </w:t>
      </w:r>
      <w:r w:rsidR="003704FB" w:rsidRPr="00593C77">
        <w:rPr>
          <w:rStyle w:val="corchete-llamada1"/>
          <w:rFonts w:asciiTheme="minorHAnsi" w:hAnsiTheme="minorHAnsi"/>
          <w:vanish w:val="0"/>
          <w:specVanish w:val="0"/>
        </w:rPr>
        <w:t>se determina</w:t>
      </w:r>
      <w:r w:rsidR="002377B3" w:rsidRPr="00593C77">
        <w:rPr>
          <w:rStyle w:val="corchete-llamada1"/>
          <w:rFonts w:asciiTheme="minorHAnsi" w:hAnsiTheme="minorHAnsi"/>
          <w:vanish w:val="0"/>
          <w:specVanish w:val="0"/>
        </w:rPr>
        <w:t>ría</w:t>
      </w:r>
      <w:r w:rsidR="003704FB" w:rsidRPr="00593C77">
        <w:rPr>
          <w:rStyle w:val="corchete-llamada1"/>
          <w:rFonts w:asciiTheme="minorHAnsi" w:hAnsiTheme="minorHAnsi"/>
          <w:vanish w:val="0"/>
          <w:specVanish w:val="0"/>
        </w:rPr>
        <w:t xml:space="preserve"> qué organismo (seguro) </w:t>
      </w:r>
      <w:r w:rsidR="002377B3" w:rsidRPr="00593C77">
        <w:rPr>
          <w:rStyle w:val="corchete-llamada1"/>
          <w:rFonts w:asciiTheme="minorHAnsi" w:hAnsiTheme="minorHAnsi"/>
          <w:vanish w:val="0"/>
          <w:specVanish w:val="0"/>
        </w:rPr>
        <w:t xml:space="preserve">se </w:t>
      </w:r>
      <w:r>
        <w:rPr>
          <w:rStyle w:val="corchete-llamada1"/>
          <w:rFonts w:asciiTheme="minorHAnsi" w:hAnsiTheme="minorHAnsi"/>
          <w:vanish w:val="0"/>
          <w:specVanish w:val="0"/>
        </w:rPr>
        <w:t xml:space="preserve">debe </w:t>
      </w:r>
      <w:r w:rsidR="002377B3" w:rsidRPr="00593C77">
        <w:rPr>
          <w:rStyle w:val="corchete-llamada1"/>
          <w:rFonts w:asciiTheme="minorHAnsi" w:hAnsiTheme="minorHAnsi"/>
          <w:vanish w:val="0"/>
          <w:specVanish w:val="0"/>
        </w:rPr>
        <w:t>encarga</w:t>
      </w:r>
      <w:r>
        <w:rPr>
          <w:rStyle w:val="corchete-llamada1"/>
          <w:rFonts w:asciiTheme="minorHAnsi" w:hAnsiTheme="minorHAnsi"/>
          <w:vanish w:val="0"/>
          <w:specVanish w:val="0"/>
        </w:rPr>
        <w:t>r</w:t>
      </w:r>
      <w:r w:rsidR="002377B3" w:rsidRPr="00593C77">
        <w:rPr>
          <w:rStyle w:val="corchete-llamada1"/>
          <w:rFonts w:asciiTheme="minorHAnsi" w:hAnsiTheme="minorHAnsi"/>
          <w:vanish w:val="0"/>
          <w:specVanish w:val="0"/>
        </w:rPr>
        <w:t xml:space="preserve"> de </w:t>
      </w:r>
      <w:r w:rsidR="003704FB" w:rsidRPr="00593C77">
        <w:rPr>
          <w:rStyle w:val="corchete-llamada1"/>
          <w:rFonts w:asciiTheme="minorHAnsi" w:hAnsiTheme="minorHAnsi"/>
          <w:vanish w:val="0"/>
          <w:specVanish w:val="0"/>
        </w:rPr>
        <w:t>pagar la pensión</w:t>
      </w:r>
      <w:r w:rsidR="002377B3" w:rsidRPr="00593C77">
        <w:rPr>
          <w:rStyle w:val="corchete-llamada1"/>
          <w:rFonts w:asciiTheme="minorHAnsi" w:hAnsiTheme="minorHAnsi"/>
          <w:vanish w:val="0"/>
          <w:specVanish w:val="0"/>
        </w:rPr>
        <w:t xml:space="preserve"> o indemnización correspondiente</w:t>
      </w:r>
      <w:r w:rsidR="003704FB" w:rsidRPr="00593C77">
        <w:rPr>
          <w:rStyle w:val="corchete-llamada1"/>
          <w:rFonts w:asciiTheme="minorHAnsi" w:hAnsiTheme="minorHAnsi"/>
          <w:vanish w:val="0"/>
          <w:specVanish w:val="0"/>
        </w:rPr>
        <w:t>.</w:t>
      </w:r>
    </w:p>
    <w:p w:rsidR="003704FB" w:rsidRPr="00593C77" w:rsidRDefault="003704FB" w:rsidP="003704FB">
      <w:pPr>
        <w:pStyle w:val="NormalWeb"/>
        <w:spacing w:after="0"/>
        <w:contextualSpacing/>
        <w:mirrorIndents/>
        <w:jc w:val="both"/>
        <w:rPr>
          <w:rStyle w:val="corchete-llamada1"/>
          <w:rFonts w:asciiTheme="minorHAnsi" w:hAnsiTheme="minorHAnsi"/>
          <w:vanish w:val="0"/>
        </w:rPr>
      </w:pPr>
    </w:p>
    <w:p w:rsidR="0073233A" w:rsidRPr="001E6D55" w:rsidRDefault="0073233A" w:rsidP="0073233A">
      <w:pPr>
        <w:pStyle w:val="NormalWeb"/>
        <w:spacing w:after="0"/>
        <w:contextualSpacing/>
        <w:mirrorIndents/>
        <w:jc w:val="both"/>
        <w:rPr>
          <w:rStyle w:val="corchete-llamada1"/>
          <w:rFonts w:asciiTheme="minorHAnsi" w:hAnsiTheme="minorHAnsi"/>
          <w:vanish w:val="0"/>
          <w:u w:val="single"/>
        </w:rPr>
      </w:pPr>
      <w:r w:rsidRPr="001E6D55">
        <w:rPr>
          <w:rStyle w:val="corchete-llamada1"/>
          <w:rFonts w:asciiTheme="minorHAnsi" w:hAnsiTheme="minorHAnsi"/>
          <w:vanish w:val="0"/>
          <w:u w:val="single"/>
          <w:specVanish w:val="0"/>
        </w:rPr>
        <w:t>10.</w:t>
      </w:r>
      <w:r w:rsidR="00150509">
        <w:rPr>
          <w:rStyle w:val="corchete-llamada1"/>
          <w:rFonts w:asciiTheme="minorHAnsi" w:hAnsiTheme="minorHAnsi"/>
          <w:vanish w:val="0"/>
          <w:u w:val="single"/>
          <w:specVanish w:val="0"/>
        </w:rPr>
        <w:t>4</w:t>
      </w:r>
      <w:r w:rsidRPr="001E6D55">
        <w:rPr>
          <w:rStyle w:val="corchete-llamada1"/>
          <w:rFonts w:asciiTheme="minorHAnsi" w:hAnsiTheme="minorHAnsi"/>
          <w:vanish w:val="0"/>
          <w:u w:val="single"/>
          <w:specVanish w:val="0"/>
        </w:rPr>
        <w:t xml:space="preserve">. </w:t>
      </w:r>
      <w:r>
        <w:rPr>
          <w:rStyle w:val="corchete-llamada1"/>
          <w:rFonts w:asciiTheme="minorHAnsi" w:hAnsiTheme="minorHAnsi"/>
          <w:vanish w:val="0"/>
          <w:u w:val="single"/>
          <w:specVanish w:val="0"/>
        </w:rPr>
        <w:t>Planteamiento sobre Otros Sistemas Previsionales</w:t>
      </w:r>
    </w:p>
    <w:p w:rsidR="0073233A" w:rsidRPr="00593C77" w:rsidRDefault="0073233A" w:rsidP="0073233A">
      <w:pPr>
        <w:pStyle w:val="NormalWeb"/>
        <w:spacing w:after="0"/>
        <w:contextualSpacing/>
        <w:mirrorIndents/>
        <w:jc w:val="both"/>
        <w:rPr>
          <w:rStyle w:val="corchete-llamada1"/>
          <w:rFonts w:asciiTheme="minorHAnsi" w:hAnsiTheme="minorHAnsi"/>
          <w:vanish w:val="0"/>
        </w:rPr>
      </w:pPr>
    </w:p>
    <w:p w:rsidR="003704FB" w:rsidRPr="00593C77" w:rsidRDefault="0073233A" w:rsidP="003704FB">
      <w:pPr>
        <w:pStyle w:val="NormalWeb"/>
        <w:spacing w:after="0"/>
        <w:contextualSpacing/>
        <w:mirrorIndents/>
        <w:jc w:val="both"/>
        <w:rPr>
          <w:rStyle w:val="corchete-llamada1"/>
          <w:rFonts w:asciiTheme="minorHAnsi" w:hAnsiTheme="minorHAnsi"/>
          <w:vanish w:val="0"/>
        </w:rPr>
      </w:pPr>
      <w:r>
        <w:rPr>
          <w:rStyle w:val="corchete-llamada1"/>
          <w:rFonts w:asciiTheme="minorHAnsi" w:hAnsiTheme="minorHAnsi"/>
          <w:vanish w:val="0"/>
          <w:specVanish w:val="0"/>
        </w:rPr>
        <w:t>AFUSUP observa las dificultades que significan los sistemas previsionales de las antiguas cajas y la de las Fuerzas Armadas, cuyo costo termina siendo de igual manera directa del Estado, sea subsidiando como en su propia administración. Para mejorar ello, se propone:</w:t>
      </w:r>
    </w:p>
    <w:p w:rsidR="0073233A" w:rsidRDefault="0073233A" w:rsidP="003704FB">
      <w:pPr>
        <w:pStyle w:val="NormalWeb"/>
        <w:spacing w:after="0"/>
        <w:contextualSpacing/>
        <w:mirrorIndents/>
        <w:jc w:val="both"/>
        <w:rPr>
          <w:rStyle w:val="corchete-llamada1"/>
          <w:rFonts w:asciiTheme="minorHAnsi" w:hAnsiTheme="minorHAnsi"/>
          <w:vanish w:val="0"/>
        </w:rPr>
      </w:pPr>
    </w:p>
    <w:p w:rsidR="003704FB" w:rsidRPr="0073233A" w:rsidRDefault="003704FB" w:rsidP="00366028">
      <w:pPr>
        <w:pStyle w:val="Prrafodelista"/>
        <w:numPr>
          <w:ilvl w:val="0"/>
          <w:numId w:val="39"/>
        </w:numPr>
        <w:spacing w:after="0" w:line="240" w:lineRule="auto"/>
        <w:ind w:hanging="498"/>
        <w:jc w:val="both"/>
        <w:rPr>
          <w:sz w:val="24"/>
          <w:szCs w:val="24"/>
          <w:specVanish/>
        </w:rPr>
      </w:pPr>
      <w:r w:rsidRPr="0073233A">
        <w:rPr>
          <w:sz w:val="24"/>
          <w:szCs w:val="24"/>
          <w:specVanish/>
        </w:rPr>
        <w:lastRenderedPageBreak/>
        <w:t xml:space="preserve">Eliminar </w:t>
      </w:r>
      <w:r w:rsidR="0073233A">
        <w:rPr>
          <w:sz w:val="24"/>
          <w:szCs w:val="24"/>
        </w:rPr>
        <w:t xml:space="preserve">diversas </w:t>
      </w:r>
      <w:r w:rsidRPr="0073233A">
        <w:rPr>
          <w:sz w:val="24"/>
          <w:szCs w:val="24"/>
          <w:specVanish/>
        </w:rPr>
        <w:t>barreras de los antiguos sistemas de previsión (como Ex Servicio de Seguro Social y Ex EMPART) de cotizaciones obligatorias o de no tener lagunas para obtener jubilación por vejez. Se compensa así las injusticias de empleadores de antaño que no pagaron las cotizaciones, o bien, su documentación se perdió dentro de las mismas oficinas.</w:t>
      </w:r>
    </w:p>
    <w:p w:rsidR="003704FB" w:rsidRPr="0073233A" w:rsidRDefault="003704FB" w:rsidP="00366028">
      <w:pPr>
        <w:pStyle w:val="Prrafodelista"/>
        <w:numPr>
          <w:ilvl w:val="0"/>
          <w:numId w:val="39"/>
        </w:numPr>
        <w:spacing w:after="0" w:line="240" w:lineRule="auto"/>
        <w:ind w:hanging="498"/>
        <w:jc w:val="both"/>
        <w:rPr>
          <w:sz w:val="24"/>
          <w:szCs w:val="24"/>
          <w:specVanish/>
        </w:rPr>
      </w:pPr>
      <w:r w:rsidRPr="0073233A">
        <w:rPr>
          <w:sz w:val="24"/>
          <w:szCs w:val="24"/>
          <w:specVanish/>
        </w:rPr>
        <w:t>Terminar con el sistema p</w:t>
      </w:r>
      <w:r w:rsidR="00366028">
        <w:rPr>
          <w:sz w:val="24"/>
          <w:szCs w:val="24"/>
        </w:rPr>
        <w:t>revisional privilegiado de las F</w:t>
      </w:r>
      <w:r w:rsidRPr="0073233A">
        <w:rPr>
          <w:sz w:val="24"/>
          <w:szCs w:val="24"/>
          <w:specVanish/>
        </w:rPr>
        <w:t xml:space="preserve">uerzas </w:t>
      </w:r>
      <w:r w:rsidR="00366028">
        <w:rPr>
          <w:sz w:val="24"/>
          <w:szCs w:val="24"/>
        </w:rPr>
        <w:t>A</w:t>
      </w:r>
      <w:r w:rsidRPr="0073233A">
        <w:rPr>
          <w:sz w:val="24"/>
          <w:szCs w:val="24"/>
          <w:specVanish/>
        </w:rPr>
        <w:t xml:space="preserve">rmadas </w:t>
      </w:r>
      <w:r w:rsidR="00150509">
        <w:rPr>
          <w:sz w:val="24"/>
          <w:szCs w:val="24"/>
        </w:rPr>
        <w:t xml:space="preserve">(CAPREDENA) </w:t>
      </w:r>
      <w:r w:rsidRPr="0073233A">
        <w:rPr>
          <w:sz w:val="24"/>
          <w:szCs w:val="24"/>
          <w:specVanish/>
        </w:rPr>
        <w:t xml:space="preserve">y </w:t>
      </w:r>
      <w:r w:rsidR="00366028">
        <w:rPr>
          <w:sz w:val="24"/>
          <w:szCs w:val="24"/>
        </w:rPr>
        <w:t>Carabineros</w:t>
      </w:r>
      <w:r w:rsidR="00150509">
        <w:rPr>
          <w:sz w:val="24"/>
          <w:szCs w:val="24"/>
        </w:rPr>
        <w:t xml:space="preserve"> (DIPRECA)</w:t>
      </w:r>
      <w:r w:rsidR="00366028">
        <w:rPr>
          <w:sz w:val="24"/>
          <w:szCs w:val="24"/>
        </w:rPr>
        <w:t>, puesto que es un sistema injusto con el resto de los ciudadanos, quienes deben laborar hasta los 65 años, mientras que estos funcionarios pueden retirarse a los 50 años y volver a trabajar.</w:t>
      </w:r>
      <w:r w:rsidRPr="0073233A">
        <w:rPr>
          <w:sz w:val="24"/>
          <w:szCs w:val="24"/>
          <w:specVanish/>
        </w:rPr>
        <w:t xml:space="preserve"> Además, estos ciudadanos jubilados empiezan a trabajar </w:t>
      </w:r>
      <w:r w:rsidR="00366028">
        <w:rPr>
          <w:sz w:val="24"/>
          <w:szCs w:val="24"/>
        </w:rPr>
        <w:t>en el mundo civil (a veces en las mismas reparticiones de defensa), cotizando</w:t>
      </w:r>
      <w:r w:rsidRPr="0073233A">
        <w:rPr>
          <w:sz w:val="24"/>
          <w:szCs w:val="24"/>
          <w:specVanish/>
        </w:rPr>
        <w:t xml:space="preserve"> en el sistema de capitalización</w:t>
      </w:r>
      <w:r w:rsidR="00366028">
        <w:rPr>
          <w:sz w:val="24"/>
          <w:szCs w:val="24"/>
        </w:rPr>
        <w:t xml:space="preserve"> individual y, por lo tanto, pu</w:t>
      </w:r>
      <w:r w:rsidRPr="0073233A">
        <w:rPr>
          <w:sz w:val="24"/>
          <w:szCs w:val="24"/>
          <w:specVanish/>
        </w:rPr>
        <w:t>d</w:t>
      </w:r>
      <w:r w:rsidR="00366028">
        <w:rPr>
          <w:sz w:val="24"/>
          <w:szCs w:val="24"/>
        </w:rPr>
        <w:t>i</w:t>
      </w:r>
      <w:r w:rsidRPr="0073233A">
        <w:rPr>
          <w:sz w:val="24"/>
          <w:szCs w:val="24"/>
          <w:specVanish/>
        </w:rPr>
        <w:t>en</w:t>
      </w:r>
      <w:r w:rsidR="00366028">
        <w:rPr>
          <w:sz w:val="24"/>
          <w:szCs w:val="24"/>
        </w:rPr>
        <w:t>do recibir una doble jubilación</w:t>
      </w:r>
      <w:r w:rsidR="00A4344B">
        <w:rPr>
          <w:sz w:val="24"/>
          <w:szCs w:val="24"/>
        </w:rPr>
        <w:t>. De esta manera, se homologa el sistema previsional para todos los ciudadanos.</w:t>
      </w:r>
    </w:p>
    <w:p w:rsidR="00B37B62" w:rsidRDefault="00B37B62" w:rsidP="0041508D">
      <w:pPr>
        <w:spacing w:after="0" w:line="240" w:lineRule="auto"/>
        <w:contextualSpacing/>
        <w:mirrorIndents/>
        <w:rPr>
          <w:rStyle w:val="corchete-llamada1"/>
          <w:rFonts w:eastAsia="Times New Roman" w:cs="Times New Roman"/>
          <w:vanish w:val="0"/>
          <w:sz w:val="24"/>
          <w:szCs w:val="24"/>
        </w:rPr>
      </w:pPr>
    </w:p>
    <w:p w:rsidR="00824D17" w:rsidRPr="00824D17" w:rsidRDefault="00824D17" w:rsidP="0041508D">
      <w:pPr>
        <w:spacing w:after="0" w:line="240" w:lineRule="auto"/>
        <w:contextualSpacing/>
        <w:mirrorIndents/>
        <w:rPr>
          <w:rStyle w:val="corchete-llamada1"/>
          <w:rFonts w:eastAsia="Times New Roman" w:cs="Times New Roman"/>
          <w:vanish w:val="0"/>
          <w:sz w:val="24"/>
          <w:szCs w:val="24"/>
        </w:rPr>
      </w:pPr>
    </w:p>
    <w:sectPr w:rsidR="00824D17" w:rsidRPr="00824D17" w:rsidSect="00F92417">
      <w:headerReference w:type="default" r:id="rId9"/>
      <w:pgSz w:w="12242" w:h="15842" w:code="1"/>
      <w:pgMar w:top="2098" w:right="1134" w:bottom="119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B1" w:rsidRDefault="006660B1" w:rsidP="00F92417">
      <w:pPr>
        <w:spacing w:after="0" w:line="240" w:lineRule="auto"/>
      </w:pPr>
      <w:r>
        <w:separator/>
      </w:r>
    </w:p>
  </w:endnote>
  <w:endnote w:type="continuationSeparator" w:id="0">
    <w:p w:rsidR="006660B1" w:rsidRDefault="006660B1" w:rsidP="00F9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B1" w:rsidRDefault="006660B1" w:rsidP="00F92417">
      <w:pPr>
        <w:spacing w:after="0" w:line="240" w:lineRule="auto"/>
      </w:pPr>
      <w:r>
        <w:separator/>
      </w:r>
    </w:p>
  </w:footnote>
  <w:footnote w:type="continuationSeparator" w:id="0">
    <w:p w:rsidR="006660B1" w:rsidRDefault="006660B1" w:rsidP="00F9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17" w:rsidRDefault="00F92417" w:rsidP="00586C7D">
    <w:pPr>
      <w:pStyle w:val="Encabezado"/>
      <w:ind w:left="-567"/>
    </w:pPr>
    <w:r>
      <w:rPr>
        <w:noProof/>
      </w:rPr>
      <w:drawing>
        <wp:inline distT="0" distB="0" distL="0" distR="0" wp14:anchorId="3890FC0B" wp14:editId="2D220000">
          <wp:extent cx="2549796" cy="771525"/>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usup_LOGO_doctos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2549796" cy="771525"/>
                  </a:xfrm>
                  <a:prstGeom prst="rect">
                    <a:avLst/>
                  </a:prstGeom>
                </pic:spPr>
              </pic:pic>
            </a:graphicData>
          </a:graphic>
        </wp:inline>
      </w:drawing>
    </w:r>
  </w:p>
  <w:p w:rsidR="00586C7D" w:rsidRDefault="00586C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5E"/>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65543E"/>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720ECF"/>
    <w:multiLevelType w:val="hybridMultilevel"/>
    <w:tmpl w:val="B9687522"/>
    <w:lvl w:ilvl="0" w:tplc="4D5668D4">
      <w:start w:val="1"/>
      <w:numFmt w:val="decimal"/>
      <w:lvlText w:val="3.%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2E778B"/>
    <w:multiLevelType w:val="hybridMultilevel"/>
    <w:tmpl w:val="89FAC6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991497"/>
    <w:multiLevelType w:val="hybridMultilevel"/>
    <w:tmpl w:val="31421FF6"/>
    <w:lvl w:ilvl="0" w:tplc="340A0013">
      <w:start w:val="1"/>
      <w:numFmt w:val="upperRoman"/>
      <w:lvlText w:val="%1."/>
      <w:lvlJc w:val="righ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DE2F2F"/>
    <w:multiLevelType w:val="hybridMultilevel"/>
    <w:tmpl w:val="A8F69206"/>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6E16C0D"/>
    <w:multiLevelType w:val="hybridMultilevel"/>
    <w:tmpl w:val="F2E4C11A"/>
    <w:lvl w:ilvl="0" w:tplc="7AB2979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88D1DF4"/>
    <w:multiLevelType w:val="hybridMultilevel"/>
    <w:tmpl w:val="9C98235A"/>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9412D0"/>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94E7EDB"/>
    <w:multiLevelType w:val="hybridMultilevel"/>
    <w:tmpl w:val="EC9483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064863"/>
    <w:multiLevelType w:val="hybridMultilevel"/>
    <w:tmpl w:val="7F185C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F9F587F"/>
    <w:multiLevelType w:val="hybridMultilevel"/>
    <w:tmpl w:val="85F6D114"/>
    <w:lvl w:ilvl="0" w:tplc="340A0015">
      <w:start w:val="1"/>
      <w:numFmt w:val="upperLetter"/>
      <w:lvlText w:val="%1."/>
      <w:lvlJc w:val="left"/>
      <w:pPr>
        <w:ind w:left="3552" w:hanging="360"/>
      </w:pPr>
      <w:rPr>
        <w:rFonts w:hint="default"/>
      </w:rPr>
    </w:lvl>
    <w:lvl w:ilvl="1" w:tplc="340A0019">
      <w:start w:val="1"/>
      <w:numFmt w:val="lowerLetter"/>
      <w:lvlText w:val="%2."/>
      <w:lvlJc w:val="left"/>
      <w:pPr>
        <w:ind w:left="4272" w:hanging="360"/>
      </w:pPr>
    </w:lvl>
    <w:lvl w:ilvl="2" w:tplc="340A001B">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2">
    <w:nsid w:val="21A208F8"/>
    <w:multiLevelType w:val="hybridMultilevel"/>
    <w:tmpl w:val="A9E68B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DF1004"/>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73E1D82"/>
    <w:multiLevelType w:val="hybridMultilevel"/>
    <w:tmpl w:val="1FDA66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75106F1"/>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7907268"/>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B8D0916"/>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CC00BE4"/>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EE83F17"/>
    <w:multiLevelType w:val="hybridMultilevel"/>
    <w:tmpl w:val="116EE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4F0A21"/>
    <w:multiLevelType w:val="hybridMultilevel"/>
    <w:tmpl w:val="93F00A40"/>
    <w:lvl w:ilvl="0" w:tplc="7AB2979E">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0753E59"/>
    <w:multiLevelType w:val="hybridMultilevel"/>
    <w:tmpl w:val="1820D8B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7F2484"/>
    <w:multiLevelType w:val="hybridMultilevel"/>
    <w:tmpl w:val="0AA0FE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97320FD"/>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B8A52DB"/>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C1B21C6"/>
    <w:multiLevelType w:val="hybridMultilevel"/>
    <w:tmpl w:val="D85CCB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1965966"/>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3624EF0"/>
    <w:multiLevelType w:val="hybridMultilevel"/>
    <w:tmpl w:val="1FDA66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43891A81"/>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7F71BEF"/>
    <w:multiLevelType w:val="hybridMultilevel"/>
    <w:tmpl w:val="EEF847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49F57D9C"/>
    <w:multiLevelType w:val="hybridMultilevel"/>
    <w:tmpl w:val="16F87E6C"/>
    <w:lvl w:ilvl="0" w:tplc="7AB2979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35B0028"/>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3645B0C"/>
    <w:multiLevelType w:val="hybridMultilevel"/>
    <w:tmpl w:val="3752B310"/>
    <w:lvl w:ilvl="0" w:tplc="7AB2979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55E2E9F"/>
    <w:multiLevelType w:val="hybridMultilevel"/>
    <w:tmpl w:val="72FA3A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86A3237"/>
    <w:multiLevelType w:val="hybridMultilevel"/>
    <w:tmpl w:val="3B56BA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D33E50"/>
    <w:multiLevelType w:val="hybridMultilevel"/>
    <w:tmpl w:val="867493E2"/>
    <w:lvl w:ilvl="0" w:tplc="7AB2979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370BA9"/>
    <w:multiLevelType w:val="hybridMultilevel"/>
    <w:tmpl w:val="E3001F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07C2EAA"/>
    <w:multiLevelType w:val="hybridMultilevel"/>
    <w:tmpl w:val="47282DDA"/>
    <w:lvl w:ilvl="0" w:tplc="8CCE4DC0">
      <w:start w:val="1"/>
      <w:numFmt w:val="lowerLetter"/>
      <w:lvlText w:val="%1)"/>
      <w:lvlJc w:val="left"/>
      <w:pPr>
        <w:ind w:left="1065" w:hanging="705"/>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4AC79ED"/>
    <w:multiLevelType w:val="hybridMultilevel"/>
    <w:tmpl w:val="7AE87E8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1E7B06"/>
    <w:multiLevelType w:val="hybridMultilevel"/>
    <w:tmpl w:val="2DE64096"/>
    <w:lvl w:ilvl="0" w:tplc="8CCE4DC0">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7D10150"/>
    <w:multiLevelType w:val="hybridMultilevel"/>
    <w:tmpl w:val="17A0B9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20629F"/>
    <w:multiLevelType w:val="hybridMultilevel"/>
    <w:tmpl w:val="600C0410"/>
    <w:lvl w:ilvl="0" w:tplc="7AB2979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F1726EA"/>
    <w:multiLevelType w:val="hybridMultilevel"/>
    <w:tmpl w:val="218E8D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2D63D8F"/>
    <w:multiLevelType w:val="hybridMultilevel"/>
    <w:tmpl w:val="C9622874"/>
    <w:lvl w:ilvl="0" w:tplc="340A001B">
      <w:start w:val="1"/>
      <w:numFmt w:val="lowerRoman"/>
      <w:lvlText w:val="%1."/>
      <w:lvlJc w:val="righ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7AA0B65"/>
    <w:multiLevelType w:val="hybridMultilevel"/>
    <w:tmpl w:val="69402DEC"/>
    <w:lvl w:ilvl="0" w:tplc="5810C03C">
      <w:start w:val="1"/>
      <w:numFmt w:val="upp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34"/>
  </w:num>
  <w:num w:numId="3">
    <w:abstractNumId w:val="3"/>
  </w:num>
  <w:num w:numId="4">
    <w:abstractNumId w:val="12"/>
  </w:num>
  <w:num w:numId="5">
    <w:abstractNumId w:val="19"/>
  </w:num>
  <w:num w:numId="6">
    <w:abstractNumId w:val="22"/>
  </w:num>
  <w:num w:numId="7">
    <w:abstractNumId w:val="42"/>
  </w:num>
  <w:num w:numId="8">
    <w:abstractNumId w:val="38"/>
  </w:num>
  <w:num w:numId="9">
    <w:abstractNumId w:val="9"/>
  </w:num>
  <w:num w:numId="10">
    <w:abstractNumId w:val="40"/>
  </w:num>
  <w:num w:numId="11">
    <w:abstractNumId w:val="27"/>
  </w:num>
  <w:num w:numId="12">
    <w:abstractNumId w:val="33"/>
  </w:num>
  <w:num w:numId="13">
    <w:abstractNumId w:val="10"/>
  </w:num>
  <w:num w:numId="14">
    <w:abstractNumId w:val="2"/>
  </w:num>
  <w:num w:numId="15">
    <w:abstractNumId w:val="25"/>
  </w:num>
  <w:num w:numId="16">
    <w:abstractNumId w:val="36"/>
  </w:num>
  <w:num w:numId="17">
    <w:abstractNumId w:val="14"/>
  </w:num>
  <w:num w:numId="18">
    <w:abstractNumId w:val="6"/>
  </w:num>
  <w:num w:numId="19">
    <w:abstractNumId w:val="11"/>
  </w:num>
  <w:num w:numId="20">
    <w:abstractNumId w:val="20"/>
  </w:num>
  <w:num w:numId="21">
    <w:abstractNumId w:val="44"/>
  </w:num>
  <w:num w:numId="22">
    <w:abstractNumId w:val="5"/>
  </w:num>
  <w:num w:numId="23">
    <w:abstractNumId w:val="7"/>
  </w:num>
  <w:num w:numId="24">
    <w:abstractNumId w:val="29"/>
  </w:num>
  <w:num w:numId="25">
    <w:abstractNumId w:val="39"/>
  </w:num>
  <w:num w:numId="26">
    <w:abstractNumId w:val="13"/>
  </w:num>
  <w:num w:numId="27">
    <w:abstractNumId w:val="28"/>
  </w:num>
  <w:num w:numId="28">
    <w:abstractNumId w:val="1"/>
  </w:num>
  <w:num w:numId="29">
    <w:abstractNumId w:val="8"/>
  </w:num>
  <w:num w:numId="30">
    <w:abstractNumId w:val="15"/>
  </w:num>
  <w:num w:numId="31">
    <w:abstractNumId w:val="23"/>
  </w:num>
  <w:num w:numId="32">
    <w:abstractNumId w:val="37"/>
  </w:num>
  <w:num w:numId="33">
    <w:abstractNumId w:val="17"/>
  </w:num>
  <w:num w:numId="34">
    <w:abstractNumId w:val="16"/>
  </w:num>
  <w:num w:numId="35">
    <w:abstractNumId w:val="4"/>
  </w:num>
  <w:num w:numId="36">
    <w:abstractNumId w:val="43"/>
  </w:num>
  <w:num w:numId="37">
    <w:abstractNumId w:val="0"/>
  </w:num>
  <w:num w:numId="38">
    <w:abstractNumId w:val="24"/>
  </w:num>
  <w:num w:numId="39">
    <w:abstractNumId w:val="31"/>
  </w:num>
  <w:num w:numId="40">
    <w:abstractNumId w:val="32"/>
  </w:num>
  <w:num w:numId="41">
    <w:abstractNumId w:val="41"/>
  </w:num>
  <w:num w:numId="42">
    <w:abstractNumId w:val="30"/>
  </w:num>
  <w:num w:numId="43">
    <w:abstractNumId w:val="35"/>
  </w:num>
  <w:num w:numId="44">
    <w:abstractNumId w:val="2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16C"/>
    <w:rsid w:val="000001AE"/>
    <w:rsid w:val="000079E3"/>
    <w:rsid w:val="00013D49"/>
    <w:rsid w:val="00020DC8"/>
    <w:rsid w:val="000339A4"/>
    <w:rsid w:val="0003588B"/>
    <w:rsid w:val="000414FE"/>
    <w:rsid w:val="00046154"/>
    <w:rsid w:val="00047F73"/>
    <w:rsid w:val="0005101D"/>
    <w:rsid w:val="00064286"/>
    <w:rsid w:val="0006428A"/>
    <w:rsid w:val="000C3D6B"/>
    <w:rsid w:val="000C53FD"/>
    <w:rsid w:val="000C7933"/>
    <w:rsid w:val="000D06E7"/>
    <w:rsid w:val="000D5DA7"/>
    <w:rsid w:val="000F4B92"/>
    <w:rsid w:val="000F4D49"/>
    <w:rsid w:val="00107315"/>
    <w:rsid w:val="00113FD3"/>
    <w:rsid w:val="00150509"/>
    <w:rsid w:val="00170B4F"/>
    <w:rsid w:val="00190567"/>
    <w:rsid w:val="001A5E01"/>
    <w:rsid w:val="001E6D55"/>
    <w:rsid w:val="00221A99"/>
    <w:rsid w:val="002377B3"/>
    <w:rsid w:val="002536A9"/>
    <w:rsid w:val="0027277F"/>
    <w:rsid w:val="002A1556"/>
    <w:rsid w:val="002C213C"/>
    <w:rsid w:val="002C5608"/>
    <w:rsid w:val="00366028"/>
    <w:rsid w:val="003704FB"/>
    <w:rsid w:val="00380A8C"/>
    <w:rsid w:val="003820F9"/>
    <w:rsid w:val="003832EF"/>
    <w:rsid w:val="00387A51"/>
    <w:rsid w:val="00387D1F"/>
    <w:rsid w:val="003B5AC7"/>
    <w:rsid w:val="004000F3"/>
    <w:rsid w:val="004025EB"/>
    <w:rsid w:val="00411E65"/>
    <w:rsid w:val="0041508D"/>
    <w:rsid w:val="00445B2B"/>
    <w:rsid w:val="0047297E"/>
    <w:rsid w:val="00494BA8"/>
    <w:rsid w:val="004A7CD6"/>
    <w:rsid w:val="004C7009"/>
    <w:rsid w:val="004D450E"/>
    <w:rsid w:val="005032D1"/>
    <w:rsid w:val="005337FA"/>
    <w:rsid w:val="00543AA6"/>
    <w:rsid w:val="00586C7D"/>
    <w:rsid w:val="00593C77"/>
    <w:rsid w:val="005B1242"/>
    <w:rsid w:val="005B40F5"/>
    <w:rsid w:val="005E536C"/>
    <w:rsid w:val="005F2EFB"/>
    <w:rsid w:val="006100D0"/>
    <w:rsid w:val="00634A60"/>
    <w:rsid w:val="00656EE4"/>
    <w:rsid w:val="006660B1"/>
    <w:rsid w:val="006662CE"/>
    <w:rsid w:val="006673CB"/>
    <w:rsid w:val="00685F2C"/>
    <w:rsid w:val="00692553"/>
    <w:rsid w:val="006A4D04"/>
    <w:rsid w:val="006B21D3"/>
    <w:rsid w:val="006B3D41"/>
    <w:rsid w:val="006E6277"/>
    <w:rsid w:val="007103BD"/>
    <w:rsid w:val="007303CE"/>
    <w:rsid w:val="0073233A"/>
    <w:rsid w:val="00732D4C"/>
    <w:rsid w:val="00764A89"/>
    <w:rsid w:val="0077435C"/>
    <w:rsid w:val="00786CEC"/>
    <w:rsid w:val="007A5E85"/>
    <w:rsid w:val="007A631A"/>
    <w:rsid w:val="007F0BC0"/>
    <w:rsid w:val="007F6A5B"/>
    <w:rsid w:val="00824D17"/>
    <w:rsid w:val="00832BF6"/>
    <w:rsid w:val="00852DC0"/>
    <w:rsid w:val="00862C15"/>
    <w:rsid w:val="00894A4B"/>
    <w:rsid w:val="008A743F"/>
    <w:rsid w:val="008C0B3D"/>
    <w:rsid w:val="008C7C02"/>
    <w:rsid w:val="008D04FC"/>
    <w:rsid w:val="008E11A0"/>
    <w:rsid w:val="009866E5"/>
    <w:rsid w:val="0099686B"/>
    <w:rsid w:val="009C1EE2"/>
    <w:rsid w:val="009E3906"/>
    <w:rsid w:val="00A24925"/>
    <w:rsid w:val="00A30EEA"/>
    <w:rsid w:val="00A35F35"/>
    <w:rsid w:val="00A4344B"/>
    <w:rsid w:val="00A63DF1"/>
    <w:rsid w:val="00AB08CE"/>
    <w:rsid w:val="00AC6BC2"/>
    <w:rsid w:val="00AD3703"/>
    <w:rsid w:val="00AF2F9E"/>
    <w:rsid w:val="00B37B62"/>
    <w:rsid w:val="00B42146"/>
    <w:rsid w:val="00B50D83"/>
    <w:rsid w:val="00B6351E"/>
    <w:rsid w:val="00BB7738"/>
    <w:rsid w:val="00BC0F18"/>
    <w:rsid w:val="00BC6B81"/>
    <w:rsid w:val="00BD00B7"/>
    <w:rsid w:val="00BD516C"/>
    <w:rsid w:val="00CC1A59"/>
    <w:rsid w:val="00D07ADE"/>
    <w:rsid w:val="00D605AB"/>
    <w:rsid w:val="00D6578A"/>
    <w:rsid w:val="00D7712F"/>
    <w:rsid w:val="00DA356A"/>
    <w:rsid w:val="00DD393B"/>
    <w:rsid w:val="00DD5A19"/>
    <w:rsid w:val="00DD6A39"/>
    <w:rsid w:val="00E1123C"/>
    <w:rsid w:val="00E156BB"/>
    <w:rsid w:val="00E22DD7"/>
    <w:rsid w:val="00E427BC"/>
    <w:rsid w:val="00E674B6"/>
    <w:rsid w:val="00EC6000"/>
    <w:rsid w:val="00F46250"/>
    <w:rsid w:val="00F662C1"/>
    <w:rsid w:val="00F772EA"/>
    <w:rsid w:val="00F92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5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chete-llamada1">
    <w:name w:val="corchete-llamada1"/>
    <w:basedOn w:val="Fuentedeprrafopredeter"/>
    <w:rsid w:val="002C5608"/>
    <w:rPr>
      <w:vanish/>
      <w:webHidden w:val="0"/>
      <w:specVanish w:val="0"/>
    </w:rPr>
  </w:style>
  <w:style w:type="table" w:styleId="Tablaconcuadrcula">
    <w:name w:val="Table Grid"/>
    <w:basedOn w:val="Tablanormal"/>
    <w:uiPriority w:val="59"/>
    <w:rsid w:val="00DD5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103B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41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08D"/>
    <w:rPr>
      <w:rFonts w:ascii="Tahoma" w:hAnsi="Tahoma" w:cs="Tahoma"/>
      <w:sz w:val="16"/>
      <w:szCs w:val="16"/>
    </w:rPr>
  </w:style>
  <w:style w:type="paragraph" w:styleId="Encabezado">
    <w:name w:val="header"/>
    <w:basedOn w:val="Normal"/>
    <w:link w:val="EncabezadoCar"/>
    <w:uiPriority w:val="99"/>
    <w:unhideWhenUsed/>
    <w:rsid w:val="00F92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417"/>
  </w:style>
  <w:style w:type="paragraph" w:styleId="Piedepgina">
    <w:name w:val="footer"/>
    <w:basedOn w:val="Normal"/>
    <w:link w:val="PiedepginaCar"/>
    <w:uiPriority w:val="99"/>
    <w:unhideWhenUsed/>
    <w:rsid w:val="00F92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C5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chete-llamada1">
    <w:name w:val="corchete-llamada1"/>
    <w:basedOn w:val="Fuentedeprrafopredeter"/>
    <w:rsid w:val="002C5608"/>
    <w:rPr>
      <w:vanish/>
      <w:webHidden w:val="0"/>
      <w:specVanish w:val="0"/>
    </w:rPr>
  </w:style>
  <w:style w:type="table" w:styleId="Tablaconcuadrcula">
    <w:name w:val="Table Grid"/>
    <w:basedOn w:val="Tablanormal"/>
    <w:uiPriority w:val="59"/>
    <w:rsid w:val="00DD5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103BD"/>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41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08D"/>
    <w:rPr>
      <w:rFonts w:ascii="Tahoma" w:hAnsi="Tahoma" w:cs="Tahoma"/>
      <w:sz w:val="16"/>
      <w:szCs w:val="16"/>
    </w:rPr>
  </w:style>
  <w:style w:type="paragraph" w:styleId="Encabezado">
    <w:name w:val="header"/>
    <w:basedOn w:val="Normal"/>
    <w:link w:val="EncabezadoCar"/>
    <w:uiPriority w:val="99"/>
    <w:unhideWhenUsed/>
    <w:rsid w:val="00F924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417"/>
  </w:style>
  <w:style w:type="paragraph" w:styleId="Piedepgina">
    <w:name w:val="footer"/>
    <w:basedOn w:val="Normal"/>
    <w:link w:val="PiedepginaCar"/>
    <w:uiPriority w:val="99"/>
    <w:unhideWhenUsed/>
    <w:rsid w:val="00F924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83452">
      <w:bodyDiv w:val="1"/>
      <w:marLeft w:val="0"/>
      <w:marRight w:val="0"/>
      <w:marTop w:val="0"/>
      <w:marBottom w:val="0"/>
      <w:divBdr>
        <w:top w:val="none" w:sz="0" w:space="0" w:color="auto"/>
        <w:left w:val="none" w:sz="0" w:space="0" w:color="auto"/>
        <w:bottom w:val="none" w:sz="0" w:space="0" w:color="auto"/>
        <w:right w:val="none" w:sz="0" w:space="0" w:color="auto"/>
      </w:divBdr>
      <w:divsChild>
        <w:div w:id="1041787113">
          <w:marLeft w:val="0"/>
          <w:marRight w:val="0"/>
          <w:marTop w:val="0"/>
          <w:marBottom w:val="0"/>
          <w:divBdr>
            <w:top w:val="none" w:sz="0" w:space="0" w:color="auto"/>
            <w:left w:val="none" w:sz="0" w:space="0" w:color="auto"/>
            <w:bottom w:val="none" w:sz="0" w:space="0" w:color="auto"/>
            <w:right w:val="none" w:sz="0" w:space="0" w:color="auto"/>
          </w:divBdr>
          <w:divsChild>
            <w:div w:id="2140564846">
              <w:marLeft w:val="0"/>
              <w:marRight w:val="0"/>
              <w:marTop w:val="0"/>
              <w:marBottom w:val="0"/>
              <w:divBdr>
                <w:top w:val="none" w:sz="0" w:space="0" w:color="auto"/>
                <w:left w:val="none" w:sz="0" w:space="0" w:color="auto"/>
                <w:bottom w:val="none" w:sz="0" w:space="0" w:color="auto"/>
                <w:right w:val="none" w:sz="0" w:space="0" w:color="auto"/>
              </w:divBdr>
              <w:divsChild>
                <w:div w:id="15486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EDB6-6191-4AAB-9A68-8083B889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5130</Words>
  <Characters>28219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spensiones</cp:lastModifiedBy>
  <cp:revision>2</cp:revision>
  <dcterms:created xsi:type="dcterms:W3CDTF">2014-07-15T15:40:00Z</dcterms:created>
  <dcterms:modified xsi:type="dcterms:W3CDTF">2014-07-15T15:40:00Z</dcterms:modified>
</cp:coreProperties>
</file>